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line="312" w:lineRule="auto"/>
        <w:jc w:val="left"/>
        <w:rPr>
          <w:rFonts w:ascii="Verdana" w:cs="Verdana" w:eastAsia="Verdana" w:hAnsi="Verdana"/>
          <w:color w:val="7f7f7f"/>
          <w:sz w:val="72"/>
          <w:szCs w:val="72"/>
        </w:rPr>
      </w:pPr>
      <w:r w:rsidDel="00000000" w:rsidR="00000000" w:rsidRPr="00000000">
        <w:rPr>
          <w:rFonts w:ascii="Verdana" w:cs="Verdana" w:eastAsia="Verdana" w:hAnsi="Verdana"/>
          <w:color w:val="7f7f7f"/>
          <w:sz w:val="72"/>
          <w:szCs w:val="72"/>
          <w:rtl w:val="0"/>
        </w:rPr>
        <w:t xml:space="preserve">Self-Evaluation Report</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Verdana" w:cs="Verdana" w:eastAsia="Verdana" w:hAnsi="Verdana"/>
          <w:color w:val="7f7f7f"/>
          <w:sz w:val="40"/>
          <w:szCs w:val="40"/>
        </w:rPr>
      </w:pPr>
      <w:r w:rsidDel="00000000" w:rsidR="00000000" w:rsidRPr="00000000">
        <w:rPr>
          <w:rFonts w:ascii="Verdana" w:cs="Verdana" w:eastAsia="Verdana" w:hAnsi="Verdana"/>
          <w:color w:val="7f7f7f"/>
          <w:sz w:val="40"/>
          <w:szCs w:val="40"/>
          <w:rtl w:val="0"/>
        </w:rPr>
        <w:t xml:space="preserve">Master Degree in the Sustainable Management of Organisations: </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Verdana" w:cs="Verdana" w:eastAsia="Verdana" w:hAnsi="Verdana"/>
          <w:i w:val="1"/>
          <w:color w:val="7f7f7f"/>
          <w:sz w:val="40"/>
          <w:szCs w:val="40"/>
        </w:rPr>
      </w:pPr>
      <w:r w:rsidDel="00000000" w:rsidR="00000000" w:rsidRPr="00000000">
        <w:rPr>
          <w:rFonts w:ascii="Verdana" w:cs="Verdana" w:eastAsia="Verdana" w:hAnsi="Verdana"/>
          <w:color w:val="7f7f7f"/>
          <w:sz w:val="40"/>
          <w:szCs w:val="40"/>
          <w:rtl w:val="0"/>
        </w:rPr>
        <w:br w:type="textWrapping"/>
      </w:r>
      <w:r w:rsidDel="00000000" w:rsidR="00000000" w:rsidRPr="00000000">
        <w:rPr>
          <w:rFonts w:ascii="Verdana" w:cs="Verdana" w:eastAsia="Verdana" w:hAnsi="Verdana"/>
          <w:i w:val="1"/>
          <w:color w:val="7f7f7f"/>
          <w:sz w:val="40"/>
          <w:szCs w:val="40"/>
          <w:rtl w:val="0"/>
        </w:rPr>
        <w:t xml:space="preserve">Sustainability Transition for Organisations and Resilience Management (STORM)</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University of Brest (UBO) with our SEA-EU Partners:</w:t>
      </w:r>
    </w:p>
    <w:p w:rsidR="00000000" w:rsidDel="00000000" w:rsidP="00000000" w:rsidRDefault="00000000" w:rsidRPr="00000000" w14:paraId="00000007">
      <w:pPr>
        <w:rPr/>
      </w:pPr>
      <w:r w:rsidDel="00000000" w:rsidR="00000000" w:rsidRPr="00000000">
        <w:rPr>
          <w:rtl w:val="0"/>
        </w:rPr>
        <w:t xml:space="preserve">University of Malta (UM)</w:t>
      </w:r>
    </w:p>
    <w:p w:rsidR="00000000" w:rsidDel="00000000" w:rsidP="00000000" w:rsidRDefault="00000000" w:rsidRPr="00000000" w14:paraId="00000008">
      <w:pPr>
        <w:rPr/>
      </w:pPr>
      <w:r w:rsidDel="00000000" w:rsidR="00000000" w:rsidRPr="00000000">
        <w:rPr>
          <w:rtl w:val="0"/>
        </w:rPr>
        <w:t xml:space="preserve">University of Cadiz (UCA)</w:t>
      </w:r>
    </w:p>
    <w:p w:rsidR="00000000" w:rsidDel="00000000" w:rsidP="00000000" w:rsidRDefault="00000000" w:rsidRPr="00000000" w14:paraId="00000009">
      <w:pPr>
        <w:rPr/>
      </w:pPr>
      <w:r w:rsidDel="00000000" w:rsidR="00000000" w:rsidRPr="00000000">
        <w:rPr>
          <w:rtl w:val="0"/>
        </w:rPr>
        <w:t xml:space="preserve">University of Gdansk (UG)</w:t>
      </w:r>
    </w:p>
    <w:p w:rsidR="00000000" w:rsidDel="00000000" w:rsidP="00000000" w:rsidRDefault="00000000" w:rsidRPr="00000000" w14:paraId="0000000A">
      <w:pPr>
        <w:rPr/>
      </w:pPr>
      <w:r w:rsidDel="00000000" w:rsidR="00000000" w:rsidRPr="00000000">
        <w:rPr>
          <w:rtl w:val="0"/>
        </w:rPr>
        <w:t xml:space="preserve">University of Split (UNIST), Faculty of Economics, Business and Tourism (FEBT)</w:t>
      </w:r>
    </w:p>
    <w:p w:rsidR="00000000" w:rsidDel="00000000" w:rsidP="00000000" w:rsidRDefault="00000000" w:rsidRPr="00000000" w14:paraId="0000000B">
      <w:pPr>
        <w:rPr/>
      </w:pPr>
      <w:r w:rsidDel="00000000" w:rsidR="00000000" w:rsidRPr="00000000">
        <w:rPr>
          <w:rtl w:val="0"/>
        </w:rPr>
        <w:t xml:space="preserve">Nord University (Nord)</w:t>
      </w:r>
    </w:p>
    <w:p w:rsidR="00000000" w:rsidDel="00000000" w:rsidP="00000000" w:rsidRDefault="00000000" w:rsidRPr="00000000" w14:paraId="0000000C">
      <w:pPr>
        <w:rPr>
          <w:rFonts w:ascii="Times New Roman" w:cs="Times New Roman" w:eastAsia="Times New Roman" w:hAnsi="Times New Roman"/>
          <w:b w:val="1"/>
          <w:smallCaps w:val="1"/>
          <w:color w:val="2a2a2a"/>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b w:val="1"/>
          <w:smallCaps w:val="1"/>
          <w:color w:val="000000"/>
          <w:sz w:val="52"/>
          <w:szCs w:val="52"/>
        </w:rPr>
      </w:pPr>
      <w:r w:rsidDel="00000000" w:rsidR="00000000" w:rsidRPr="00000000">
        <w:rPr>
          <w:rFonts w:ascii="Verdana" w:cs="Verdana" w:eastAsia="Verdana" w:hAnsi="Verdana"/>
          <w:b w:val="1"/>
          <w:smallCaps w:val="1"/>
          <w:color w:val="000000"/>
          <w:sz w:val="52"/>
          <w:szCs w:val="52"/>
        </w:rPr>
        <w:drawing>
          <wp:anchor allowOverlap="1" behindDoc="1" distB="0" distT="0" distL="0" distR="0" hidden="0" layoutInCell="1" locked="0" relativeHeight="0" simplePos="0">
            <wp:simplePos x="0" y="0"/>
            <wp:positionH relativeFrom="page">
              <wp:posOffset>457200</wp:posOffset>
            </wp:positionH>
            <wp:positionV relativeFrom="page">
              <wp:posOffset>7048499</wp:posOffset>
            </wp:positionV>
            <wp:extent cx="6908800" cy="8169275"/>
            <wp:effectExtent b="0" l="0" r="0" t="0"/>
            <wp:wrapNone/>
            <wp:docPr descr="image1.png" id="55" name="image7.jpg"/>
            <a:graphic>
              <a:graphicData uri="http://schemas.openxmlformats.org/drawingml/2006/picture">
                <pic:pic>
                  <pic:nvPicPr>
                    <pic:cNvPr descr="image1.png" id="0" name="image7.jpg"/>
                    <pic:cNvPicPr preferRelativeResize="0"/>
                  </pic:nvPicPr>
                  <pic:blipFill>
                    <a:blip r:embed="rId8"/>
                    <a:srcRect b="0" l="0" r="0" t="0"/>
                    <a:stretch>
                      <a:fillRect/>
                    </a:stretch>
                  </pic:blipFill>
                  <pic:spPr>
                    <a:xfrm>
                      <a:off x="0" y="0"/>
                      <a:ext cx="6908800" cy="8169275"/>
                    </a:xfrm>
                    <a:prstGeom prst="rect"/>
                    <a:ln/>
                  </pic:spPr>
                </pic:pic>
              </a:graphicData>
            </a:graphic>
          </wp:anchor>
        </w:drawing>
      </w:r>
      <w:r w:rsidDel="00000000" w:rsidR="00000000" w:rsidRPr="00000000">
        <w:rPr>
          <w:rFonts w:ascii="Verdana" w:cs="Verdana" w:eastAsia="Verdana" w:hAnsi="Verdana"/>
          <w:b w:val="1"/>
          <w:smallCaps w:val="1"/>
          <w:color w:val="000000"/>
          <w:sz w:val="52"/>
          <w:szCs w:val="52"/>
          <w:rtl w:val="0"/>
        </w:rPr>
        <w:t xml:space="preserve">Table</w:t>
      </w:r>
      <w:r w:rsidDel="00000000" w:rsidR="00000000" w:rsidRPr="00000000">
        <w:rPr>
          <w:rFonts w:ascii="Verdana" w:cs="Verdana" w:eastAsia="Verdana" w:hAnsi="Verdana"/>
          <w:smallCaps w:val="1"/>
          <w:color w:val="808080"/>
          <w:sz w:val="52"/>
          <w:szCs w:val="52"/>
          <w:rtl w:val="0"/>
        </w:rPr>
        <w:t xml:space="preserve"> </w:t>
      </w:r>
      <w:r w:rsidDel="00000000" w:rsidR="00000000" w:rsidRPr="00000000">
        <w:rPr>
          <w:rFonts w:ascii="Verdana" w:cs="Verdana" w:eastAsia="Verdana" w:hAnsi="Verdana"/>
          <w:b w:val="1"/>
          <w:smallCaps w:val="1"/>
          <w:color w:val="000000"/>
          <w:sz w:val="52"/>
          <w:szCs w:val="52"/>
          <w:rtl w:val="0"/>
        </w:rPr>
        <w:t xml:space="preserve">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right" w:leader="none" w:pos="8630"/>
            </w:tabs>
            <w:spacing w:after="0" w:before="120" w:line="240" w:lineRule="auto"/>
            <w:jc w:val="left"/>
            <w:rPr>
              <w:rFonts w:ascii="Verdana" w:cs="Verdana" w:eastAsia="Verdana" w:hAnsi="Verdana"/>
              <w:color w:val="000000"/>
            </w:rPr>
          </w:pPr>
          <w:r w:rsidDel="00000000" w:rsidR="00000000" w:rsidRPr="00000000">
            <w:fldChar w:fldCharType="begin"/>
            <w:instrText xml:space="preserve"> TOC \h \u \z \t "Heading 1,1,Heading 2,2,Heading 3,3,"</w:instrText>
            <w:fldChar w:fldCharType="separate"/>
          </w:r>
          <w:r w:rsidDel="00000000" w:rsidR="00000000" w:rsidRPr="00000000">
            <w:rPr>
              <w:rFonts w:ascii="Verdana" w:cs="Verdana" w:eastAsia="Verdana" w:hAnsi="Verdana"/>
              <w:b w:val="1"/>
              <w:smallCaps w:val="1"/>
              <w:color w:val="2a2a2a"/>
              <w:sz w:val="28"/>
              <w:szCs w:val="28"/>
              <w:rtl w:val="0"/>
            </w:rPr>
            <w:t xml:space="preserve">Glossary</w:t>
            <w:tab/>
          </w:r>
          <w:r w:rsidDel="00000000" w:rsidR="00000000" w:rsidRPr="00000000">
            <w:fldChar w:fldCharType="begin"/>
            <w:instrText xml:space="preserve"> PAGEREF _heading=h.gjdgxs \h </w:instrText>
            <w:fldChar w:fldCharType="separate"/>
          </w:r>
          <w:r w:rsidDel="00000000" w:rsidR="00000000" w:rsidRPr="00000000">
            <w:rPr>
              <w:rFonts w:ascii="Verdana" w:cs="Verdana" w:eastAsia="Verdana" w:hAnsi="Verdana"/>
              <w:b w:val="1"/>
              <w:smallCaps w:val="1"/>
              <w:color w:val="2a2a2a"/>
              <w:sz w:val="28"/>
              <w:szCs w:val="28"/>
              <w:rtl w:val="0"/>
            </w:rPr>
            <w:t xml:space="preserve">1</w:t>
          </w:r>
          <w:r w:rsidDel="00000000" w:rsidR="00000000" w:rsidRPr="00000000">
            <w:fldChar w:fldCharType="begin"/>
            <w:instrText xml:space="preserve"> HYPERLINK \l "_heading=h.gjdgxs"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right" w:leader="none" w:pos="8630"/>
              <w:tab w:val="left" w:leader="none" w:pos="480"/>
            </w:tabs>
            <w:spacing w:after="0" w:before="12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b w:val="1"/>
              <w:smallCaps w:val="1"/>
              <w:color w:val="2a2a2a"/>
              <w:sz w:val="28"/>
              <w:szCs w:val="28"/>
              <w:rtl w:val="0"/>
            </w:rPr>
            <w:t xml:space="preserve">1. General overview</w:t>
            <w:tab/>
          </w:r>
          <w:r w:rsidDel="00000000" w:rsidR="00000000" w:rsidRPr="00000000">
            <w:fldChar w:fldCharType="begin"/>
            <w:instrText xml:space="preserve"> PAGEREF _heading=h.30j0zll \h </w:instrText>
            <w:fldChar w:fldCharType="separate"/>
          </w:r>
          <w:r w:rsidDel="00000000" w:rsidR="00000000" w:rsidRPr="00000000">
            <w:rPr>
              <w:rFonts w:ascii="Verdana" w:cs="Verdana" w:eastAsia="Verdana" w:hAnsi="Verdana"/>
              <w:b w:val="1"/>
              <w:smallCaps w:val="1"/>
              <w:color w:val="2a2a2a"/>
              <w:sz w:val="28"/>
              <w:szCs w:val="28"/>
              <w:rtl w:val="0"/>
            </w:rPr>
            <w:t xml:space="preserve">2</w:t>
          </w:r>
          <w:r w:rsidDel="00000000" w:rsidR="00000000" w:rsidRPr="00000000">
            <w:fldChar w:fldCharType="begin"/>
            <w:instrText xml:space="preserve"> HYPERLINK \l "_heading=h.30j0zll"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1.1.</w:t>
          </w:r>
          <w:r w:rsidDel="00000000" w:rsidR="00000000" w:rsidRPr="00000000">
            <w:rPr>
              <w:rFonts w:ascii="Verdana" w:cs="Verdana" w:eastAsia="Verdana" w:hAnsi="Verdana"/>
              <w:color w:val="000000"/>
              <w:rtl w:val="0"/>
            </w:rPr>
            <w:tab/>
          </w:r>
          <w:r w:rsidDel="00000000" w:rsidR="00000000" w:rsidRPr="00000000">
            <w:rPr>
              <w:rFonts w:ascii="Verdana" w:cs="Verdana" w:eastAsia="Verdana" w:hAnsi="Verdana"/>
              <w:color w:val="808080"/>
              <w:rtl w:val="0"/>
            </w:rPr>
            <w:t xml:space="preserve">Introduction</w:t>
            <w:tab/>
          </w:r>
          <w:r w:rsidDel="00000000" w:rsidR="00000000" w:rsidRPr="00000000">
            <w:fldChar w:fldCharType="begin"/>
            <w:instrText xml:space="preserve"> PAGEREF _heading=h.1fob9te \h </w:instrText>
            <w:fldChar w:fldCharType="separate"/>
          </w:r>
          <w:r w:rsidDel="00000000" w:rsidR="00000000" w:rsidRPr="00000000">
            <w:rPr>
              <w:rFonts w:ascii="Verdana" w:cs="Verdana" w:eastAsia="Verdana" w:hAnsi="Verdana"/>
              <w:color w:val="808080"/>
              <w:rtl w:val="0"/>
            </w:rPr>
            <w:t xml:space="preserve">2</w:t>
          </w:r>
          <w:r w:rsidDel="00000000" w:rsidR="00000000" w:rsidRPr="00000000">
            <w:fldChar w:fldCharType="begin"/>
            <w:instrText xml:space="preserve"> HYPERLINK \l "_heading=h.1fob9te"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1.2.</w:t>
          </w:r>
          <w:r w:rsidDel="00000000" w:rsidR="00000000" w:rsidRPr="00000000">
            <w:rPr>
              <w:rFonts w:ascii="Verdana" w:cs="Verdana" w:eastAsia="Verdana" w:hAnsi="Verdana"/>
              <w:color w:val="000000"/>
              <w:rtl w:val="0"/>
            </w:rPr>
            <w:tab/>
          </w:r>
          <w:r w:rsidDel="00000000" w:rsidR="00000000" w:rsidRPr="00000000">
            <w:rPr>
              <w:rFonts w:ascii="Verdana" w:cs="Verdana" w:eastAsia="Verdana" w:hAnsi="Verdana"/>
              <w:color w:val="808080"/>
              <w:rtl w:val="0"/>
            </w:rPr>
            <w:t xml:space="preserve">Basic information</w:t>
            <w:tab/>
          </w:r>
          <w:r w:rsidDel="00000000" w:rsidR="00000000" w:rsidRPr="00000000">
            <w:fldChar w:fldCharType="begin"/>
            <w:instrText xml:space="preserve"> PAGEREF _heading=h.3znysh7 \h </w:instrText>
            <w:fldChar w:fldCharType="separate"/>
          </w:r>
          <w:r w:rsidDel="00000000" w:rsidR="00000000" w:rsidRPr="00000000">
            <w:rPr>
              <w:rFonts w:ascii="Verdana" w:cs="Verdana" w:eastAsia="Verdana" w:hAnsi="Verdana"/>
              <w:color w:val="808080"/>
              <w:rtl w:val="0"/>
            </w:rPr>
            <w:t xml:space="preserve">2</w:t>
          </w:r>
          <w:r w:rsidDel="00000000" w:rsidR="00000000" w:rsidRPr="00000000">
            <w:fldChar w:fldCharType="begin"/>
            <w:instrText xml:space="preserve"> HYPERLINK \l "_heading=h.3znysh7"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1.3. Joint design and delivery</w:t>
            <w:tab/>
          </w:r>
          <w:r w:rsidDel="00000000" w:rsidR="00000000" w:rsidRPr="00000000">
            <w:fldChar w:fldCharType="begin"/>
            <w:instrText xml:space="preserve"> PAGEREF _heading=h.2et92p0 \h </w:instrText>
            <w:fldChar w:fldCharType="separate"/>
          </w:r>
          <w:r w:rsidDel="00000000" w:rsidR="00000000" w:rsidRPr="00000000">
            <w:rPr>
              <w:rFonts w:ascii="Verdana" w:cs="Verdana" w:eastAsia="Verdana" w:hAnsi="Verdana"/>
              <w:color w:val="808080"/>
              <w:rtl w:val="0"/>
            </w:rPr>
            <w:t xml:space="preserve">2</w:t>
          </w:r>
          <w:r w:rsidDel="00000000" w:rsidR="00000000" w:rsidRPr="00000000">
            <w:fldChar w:fldCharType="begin"/>
            <w:instrText xml:space="preserve"> HYPERLINK \l "_heading=h.2et92p0"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right" w:leader="none" w:pos="8630"/>
            </w:tabs>
            <w:spacing w:after="0" w:before="12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b w:val="1"/>
              <w:smallCaps w:val="1"/>
              <w:color w:val="2a2a2a"/>
              <w:sz w:val="28"/>
              <w:szCs w:val="28"/>
              <w:rtl w:val="0"/>
            </w:rPr>
            <w:t xml:space="preserve">2. Learning Outcomes</w:t>
            <w:tab/>
          </w:r>
          <w:r w:rsidDel="00000000" w:rsidR="00000000" w:rsidRPr="00000000">
            <w:fldChar w:fldCharType="begin"/>
            <w:instrText xml:space="preserve"> PAGEREF _heading=h.tyjcwt \h </w:instrText>
            <w:fldChar w:fldCharType="separate"/>
          </w:r>
          <w:r w:rsidDel="00000000" w:rsidR="00000000" w:rsidRPr="00000000">
            <w:rPr>
              <w:rFonts w:ascii="Verdana" w:cs="Verdana" w:eastAsia="Verdana" w:hAnsi="Verdana"/>
              <w:b w:val="1"/>
              <w:smallCaps w:val="1"/>
              <w:color w:val="2a2a2a"/>
              <w:sz w:val="28"/>
              <w:szCs w:val="28"/>
              <w:rtl w:val="0"/>
            </w:rPr>
            <w:t xml:space="preserve">4</w:t>
          </w:r>
          <w:r w:rsidDel="00000000" w:rsidR="00000000" w:rsidRPr="00000000">
            <w:fldChar w:fldCharType="begin"/>
            <w:instrText xml:space="preserve"> HYPERLINK \l "_heading=h.tyjcwt"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2.1 Level</w:t>
            <w:tab/>
          </w:r>
          <w:r w:rsidDel="00000000" w:rsidR="00000000" w:rsidRPr="00000000">
            <w:fldChar w:fldCharType="begin"/>
            <w:instrText xml:space="preserve"> PAGEREF _heading=h.3dy6vkm \h </w:instrText>
            <w:fldChar w:fldCharType="separate"/>
          </w:r>
          <w:r w:rsidDel="00000000" w:rsidR="00000000" w:rsidRPr="00000000">
            <w:rPr>
              <w:rFonts w:ascii="Verdana" w:cs="Verdana" w:eastAsia="Verdana" w:hAnsi="Verdana"/>
              <w:color w:val="808080"/>
              <w:rtl w:val="0"/>
            </w:rPr>
            <w:t xml:space="preserve">4</w:t>
          </w:r>
          <w:r w:rsidDel="00000000" w:rsidR="00000000" w:rsidRPr="00000000">
            <w:fldChar w:fldCharType="begin"/>
            <w:instrText xml:space="preserve"> HYPERLINK \l "_heading=h.3dy6vkm"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2.2 Disciplinary field</w:t>
            <w:tab/>
          </w:r>
          <w:r w:rsidDel="00000000" w:rsidR="00000000" w:rsidRPr="00000000">
            <w:fldChar w:fldCharType="begin"/>
            <w:instrText xml:space="preserve"> PAGEREF _heading=h.1t3h5sf \h </w:instrText>
            <w:fldChar w:fldCharType="separate"/>
          </w:r>
          <w:r w:rsidDel="00000000" w:rsidR="00000000" w:rsidRPr="00000000">
            <w:rPr>
              <w:rFonts w:ascii="Verdana" w:cs="Verdana" w:eastAsia="Verdana" w:hAnsi="Verdana"/>
              <w:color w:val="808080"/>
              <w:rtl w:val="0"/>
            </w:rPr>
            <w:t xml:space="preserve">4</w:t>
          </w:r>
          <w:r w:rsidDel="00000000" w:rsidR="00000000" w:rsidRPr="00000000">
            <w:fldChar w:fldCharType="begin"/>
            <w:instrText xml:space="preserve"> HYPERLINK \l "_heading=h.1t3h5sf"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2.3 Achievement</w:t>
            <w:tab/>
          </w:r>
          <w:r w:rsidDel="00000000" w:rsidR="00000000" w:rsidRPr="00000000">
            <w:fldChar w:fldCharType="begin"/>
            <w:instrText xml:space="preserve"> PAGEREF _heading=h.4d34og8 \h </w:instrText>
            <w:fldChar w:fldCharType="separate"/>
          </w:r>
          <w:r w:rsidDel="00000000" w:rsidR="00000000" w:rsidRPr="00000000">
            <w:rPr>
              <w:rFonts w:ascii="Verdana" w:cs="Verdana" w:eastAsia="Verdana" w:hAnsi="Verdana"/>
              <w:color w:val="808080"/>
              <w:rtl w:val="0"/>
            </w:rPr>
            <w:t xml:space="preserve">4</w:t>
          </w:r>
          <w:r w:rsidDel="00000000" w:rsidR="00000000" w:rsidRPr="00000000">
            <w:fldChar w:fldCharType="begin"/>
            <w:instrText xml:space="preserve"> HYPERLINK \l "_heading=h.4d34og8"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2.4 Regulated Professions</w:t>
            <w:tab/>
          </w:r>
          <w:r w:rsidDel="00000000" w:rsidR="00000000" w:rsidRPr="00000000">
            <w:fldChar w:fldCharType="begin"/>
            <w:instrText xml:space="preserve"> PAGEREF _heading=h.3as4poj \h </w:instrText>
            <w:fldChar w:fldCharType="separate"/>
          </w:r>
          <w:r w:rsidDel="00000000" w:rsidR="00000000" w:rsidRPr="00000000">
            <w:rPr>
              <w:rFonts w:ascii="Verdana" w:cs="Verdana" w:eastAsia="Verdana" w:hAnsi="Verdana"/>
              <w:color w:val="808080"/>
              <w:rtl w:val="0"/>
            </w:rPr>
            <w:t xml:space="preserve">4</w:t>
          </w:r>
          <w:r w:rsidDel="00000000" w:rsidR="00000000" w:rsidRPr="00000000">
            <w:fldChar w:fldCharType="begin"/>
            <w:instrText xml:space="preserve"> HYPERLINK \l "_heading=h.3as4poj"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right" w:leader="none" w:pos="8630"/>
            </w:tabs>
            <w:spacing w:after="0" w:before="12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b w:val="1"/>
              <w:smallCaps w:val="1"/>
              <w:color w:val="2a2a2a"/>
              <w:sz w:val="28"/>
              <w:szCs w:val="28"/>
              <w:rtl w:val="0"/>
            </w:rPr>
            <w:t xml:space="preserve">3. Study Programme</w:t>
            <w:tab/>
          </w:r>
          <w:r w:rsidDel="00000000" w:rsidR="00000000" w:rsidRPr="00000000">
            <w:fldChar w:fldCharType="begin"/>
            <w:instrText xml:space="preserve"> PAGEREF _heading=h.2s8eyo1 \h </w:instrText>
            <w:fldChar w:fldCharType="separate"/>
          </w:r>
          <w:r w:rsidDel="00000000" w:rsidR="00000000" w:rsidRPr="00000000">
            <w:rPr>
              <w:rFonts w:ascii="Verdana" w:cs="Verdana" w:eastAsia="Verdana" w:hAnsi="Verdana"/>
              <w:b w:val="1"/>
              <w:smallCaps w:val="1"/>
              <w:color w:val="2a2a2a"/>
              <w:sz w:val="28"/>
              <w:szCs w:val="28"/>
              <w:rtl w:val="0"/>
            </w:rPr>
            <w:t xml:space="preserve">6</w:t>
          </w:r>
          <w:r w:rsidDel="00000000" w:rsidR="00000000" w:rsidRPr="00000000">
            <w:fldChar w:fldCharType="begin"/>
            <w:instrText xml:space="preserve"> HYPERLINK \l "_heading=h.2s8eyo1"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3.1 Curriculum</w:t>
            <w:tab/>
          </w:r>
          <w:r w:rsidDel="00000000" w:rsidR="00000000" w:rsidRPr="00000000">
            <w:fldChar w:fldCharType="begin"/>
            <w:instrText xml:space="preserve"> PAGEREF _heading=h.17dp8vu \h </w:instrText>
            <w:fldChar w:fldCharType="separate"/>
          </w:r>
          <w:r w:rsidDel="00000000" w:rsidR="00000000" w:rsidRPr="00000000">
            <w:rPr>
              <w:rFonts w:ascii="Verdana" w:cs="Verdana" w:eastAsia="Verdana" w:hAnsi="Verdana"/>
              <w:color w:val="808080"/>
              <w:rtl w:val="0"/>
            </w:rPr>
            <w:t xml:space="preserve">6</w:t>
          </w:r>
          <w:r w:rsidDel="00000000" w:rsidR="00000000" w:rsidRPr="00000000">
            <w:fldChar w:fldCharType="begin"/>
            <w:instrText xml:space="preserve"> HYPERLINK \l "_heading=h.17dp8vu"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3.2 Credits</w:t>
            <w:tab/>
          </w:r>
          <w:r w:rsidDel="00000000" w:rsidR="00000000" w:rsidRPr="00000000">
            <w:fldChar w:fldCharType="begin"/>
            <w:instrText xml:space="preserve"> PAGEREF _heading=h.3rdcrjn \h </w:instrText>
            <w:fldChar w:fldCharType="separate"/>
          </w:r>
          <w:r w:rsidDel="00000000" w:rsidR="00000000" w:rsidRPr="00000000">
            <w:rPr>
              <w:rFonts w:ascii="Verdana" w:cs="Verdana" w:eastAsia="Verdana" w:hAnsi="Verdana"/>
              <w:color w:val="808080"/>
              <w:rtl w:val="0"/>
            </w:rPr>
            <w:t xml:space="preserve">6</w:t>
          </w:r>
          <w:r w:rsidDel="00000000" w:rsidR="00000000" w:rsidRPr="00000000">
            <w:fldChar w:fldCharType="begin"/>
            <w:instrText xml:space="preserve"> HYPERLINK \l "_heading=h.3rdcrjn"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3.3 Workload</w:t>
            <w:tab/>
          </w:r>
          <w:r w:rsidDel="00000000" w:rsidR="00000000" w:rsidRPr="00000000">
            <w:fldChar w:fldCharType="begin"/>
            <w:instrText xml:space="preserve"> PAGEREF _heading=h.26in1rg \h </w:instrText>
            <w:fldChar w:fldCharType="separate"/>
          </w:r>
          <w:r w:rsidDel="00000000" w:rsidR="00000000" w:rsidRPr="00000000">
            <w:rPr>
              <w:rFonts w:ascii="Verdana" w:cs="Verdana" w:eastAsia="Verdana" w:hAnsi="Verdana"/>
              <w:color w:val="808080"/>
              <w:rtl w:val="0"/>
            </w:rPr>
            <w:t xml:space="preserve">6</w:t>
          </w:r>
          <w:r w:rsidDel="00000000" w:rsidR="00000000" w:rsidRPr="00000000">
            <w:fldChar w:fldCharType="begin"/>
            <w:instrText xml:space="preserve"> HYPERLINK \l "_heading=h.26in1rg"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right" w:leader="none" w:pos="8630"/>
            </w:tabs>
            <w:spacing w:after="0" w:before="12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b w:val="1"/>
              <w:smallCaps w:val="1"/>
              <w:color w:val="2a2a2a"/>
              <w:sz w:val="28"/>
              <w:szCs w:val="28"/>
              <w:rtl w:val="0"/>
            </w:rPr>
            <w:t xml:space="preserve">4. Admission and Recognition</w:t>
            <w:tab/>
          </w:r>
          <w:r w:rsidDel="00000000" w:rsidR="00000000" w:rsidRPr="00000000">
            <w:fldChar w:fldCharType="begin"/>
            <w:instrText xml:space="preserve"> PAGEREF _heading=h.lnxbz9 \h </w:instrText>
            <w:fldChar w:fldCharType="separate"/>
          </w:r>
          <w:r w:rsidDel="00000000" w:rsidR="00000000" w:rsidRPr="00000000">
            <w:rPr>
              <w:rFonts w:ascii="Verdana" w:cs="Verdana" w:eastAsia="Verdana" w:hAnsi="Verdana"/>
              <w:b w:val="1"/>
              <w:smallCaps w:val="1"/>
              <w:color w:val="2a2a2a"/>
              <w:sz w:val="28"/>
              <w:szCs w:val="28"/>
              <w:rtl w:val="0"/>
            </w:rPr>
            <w:t xml:space="preserve">7</w:t>
          </w:r>
          <w:r w:rsidDel="00000000" w:rsidR="00000000" w:rsidRPr="00000000">
            <w:fldChar w:fldCharType="begin"/>
            <w:instrText xml:space="preserve"> HYPERLINK \l "_heading=h.lnxbz9"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4.1. Admission</w:t>
            <w:tab/>
          </w:r>
          <w:r w:rsidDel="00000000" w:rsidR="00000000" w:rsidRPr="00000000">
            <w:fldChar w:fldCharType="begin"/>
            <w:instrText xml:space="preserve"> PAGEREF _heading=h.35nkun2 \h </w:instrText>
            <w:fldChar w:fldCharType="separate"/>
          </w:r>
          <w:r w:rsidDel="00000000" w:rsidR="00000000" w:rsidRPr="00000000">
            <w:rPr>
              <w:rFonts w:ascii="Verdana" w:cs="Verdana" w:eastAsia="Verdana" w:hAnsi="Verdana"/>
              <w:color w:val="808080"/>
              <w:rtl w:val="0"/>
            </w:rPr>
            <w:t xml:space="preserve">7</w:t>
          </w:r>
          <w:r w:rsidDel="00000000" w:rsidR="00000000" w:rsidRPr="00000000">
            <w:fldChar w:fldCharType="begin"/>
            <w:instrText xml:space="preserve"> HYPERLINK \l "_heading=h.35nkun2"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4.2. Recognition</w:t>
            <w:tab/>
          </w:r>
          <w:r w:rsidDel="00000000" w:rsidR="00000000" w:rsidRPr="00000000">
            <w:fldChar w:fldCharType="begin"/>
            <w:instrText xml:space="preserve"> PAGEREF _heading=h.1ksv4uv \h </w:instrText>
            <w:fldChar w:fldCharType="separate"/>
          </w:r>
          <w:r w:rsidDel="00000000" w:rsidR="00000000" w:rsidRPr="00000000">
            <w:rPr>
              <w:rFonts w:ascii="Verdana" w:cs="Verdana" w:eastAsia="Verdana" w:hAnsi="Verdana"/>
              <w:color w:val="808080"/>
              <w:rtl w:val="0"/>
            </w:rPr>
            <w:t xml:space="preserve">7</w:t>
          </w:r>
          <w:r w:rsidDel="00000000" w:rsidR="00000000" w:rsidRPr="00000000">
            <w:fldChar w:fldCharType="begin"/>
            <w:instrText xml:space="preserve"> HYPERLINK \l "_heading=h.1ksv4uv"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right" w:leader="none" w:pos="8630"/>
            </w:tabs>
            <w:spacing w:after="0" w:before="12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b w:val="1"/>
              <w:smallCaps w:val="1"/>
              <w:color w:val="2a2a2a"/>
              <w:sz w:val="28"/>
              <w:szCs w:val="28"/>
              <w:rtl w:val="0"/>
            </w:rPr>
            <w:t xml:space="preserve">5. Learning, Teaching and Assessment</w:t>
            <w:tab/>
          </w:r>
          <w:r w:rsidDel="00000000" w:rsidR="00000000" w:rsidRPr="00000000">
            <w:fldChar w:fldCharType="begin"/>
            <w:instrText xml:space="preserve"> PAGEREF _heading=h.44sinio \h </w:instrText>
            <w:fldChar w:fldCharType="separate"/>
          </w:r>
          <w:r w:rsidDel="00000000" w:rsidR="00000000" w:rsidRPr="00000000">
            <w:rPr>
              <w:rFonts w:ascii="Verdana" w:cs="Verdana" w:eastAsia="Verdana" w:hAnsi="Verdana"/>
              <w:b w:val="1"/>
              <w:smallCaps w:val="1"/>
              <w:color w:val="2a2a2a"/>
              <w:sz w:val="28"/>
              <w:szCs w:val="28"/>
              <w:rtl w:val="0"/>
            </w:rPr>
            <w:t xml:space="preserve">8</w:t>
          </w:r>
          <w:r w:rsidDel="00000000" w:rsidR="00000000" w:rsidRPr="00000000">
            <w:fldChar w:fldCharType="begin"/>
            <w:instrText xml:space="preserve"> HYPERLINK \l "_heading=h.44sinio"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5.1 Learning and teaching</w:t>
            <w:tab/>
          </w:r>
          <w:r w:rsidDel="00000000" w:rsidR="00000000" w:rsidRPr="00000000">
            <w:fldChar w:fldCharType="begin"/>
            <w:instrText xml:space="preserve"> PAGEREF _heading=h.2jxsxqh \h </w:instrText>
            <w:fldChar w:fldCharType="separate"/>
          </w:r>
          <w:r w:rsidDel="00000000" w:rsidR="00000000" w:rsidRPr="00000000">
            <w:rPr>
              <w:rFonts w:ascii="Verdana" w:cs="Verdana" w:eastAsia="Verdana" w:hAnsi="Verdana"/>
              <w:color w:val="808080"/>
              <w:rtl w:val="0"/>
            </w:rPr>
            <w:t xml:space="preserve">8</w:t>
          </w:r>
          <w:r w:rsidDel="00000000" w:rsidR="00000000" w:rsidRPr="00000000">
            <w:fldChar w:fldCharType="begin"/>
            <w:instrText xml:space="preserve"> HYPERLINK \l "_heading=h.2jxsxqh"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5.2 Assessment of students</w:t>
            <w:tab/>
          </w:r>
          <w:r w:rsidDel="00000000" w:rsidR="00000000" w:rsidRPr="00000000">
            <w:fldChar w:fldCharType="begin"/>
            <w:instrText xml:space="preserve"> PAGEREF _heading=h.z337ya \h </w:instrText>
            <w:fldChar w:fldCharType="separate"/>
          </w:r>
          <w:r w:rsidDel="00000000" w:rsidR="00000000" w:rsidRPr="00000000">
            <w:rPr>
              <w:rFonts w:ascii="Verdana" w:cs="Verdana" w:eastAsia="Verdana" w:hAnsi="Verdana"/>
              <w:color w:val="808080"/>
              <w:rtl w:val="0"/>
            </w:rPr>
            <w:t xml:space="preserve">8</w:t>
          </w:r>
          <w:r w:rsidDel="00000000" w:rsidR="00000000" w:rsidRPr="00000000">
            <w:fldChar w:fldCharType="begin"/>
            <w:instrText xml:space="preserve"> HYPERLINK \l "_heading=h.z337ya"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right" w:leader="none" w:pos="8630"/>
            </w:tabs>
            <w:spacing w:after="0" w:before="12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b w:val="1"/>
              <w:smallCaps w:val="1"/>
              <w:color w:val="2a2a2a"/>
              <w:sz w:val="28"/>
              <w:szCs w:val="28"/>
              <w:rtl w:val="0"/>
            </w:rPr>
            <w:t xml:space="preserve">6. Student Support</w:t>
            <w:tab/>
          </w:r>
          <w:r w:rsidDel="00000000" w:rsidR="00000000" w:rsidRPr="00000000">
            <w:fldChar w:fldCharType="begin"/>
            <w:instrText xml:space="preserve"> PAGEREF _heading=h.3j2qqm3 \h </w:instrText>
            <w:fldChar w:fldCharType="separate"/>
          </w:r>
          <w:r w:rsidDel="00000000" w:rsidR="00000000" w:rsidRPr="00000000">
            <w:rPr>
              <w:rFonts w:ascii="Verdana" w:cs="Verdana" w:eastAsia="Verdana" w:hAnsi="Verdana"/>
              <w:b w:val="1"/>
              <w:smallCaps w:val="1"/>
              <w:color w:val="2a2a2a"/>
              <w:sz w:val="28"/>
              <w:szCs w:val="28"/>
              <w:rtl w:val="0"/>
            </w:rPr>
            <w:t xml:space="preserve">9</w:t>
          </w:r>
          <w:r w:rsidDel="00000000" w:rsidR="00000000" w:rsidRPr="00000000">
            <w:fldChar w:fldCharType="begin"/>
            <w:instrText xml:space="preserve"> HYPERLINK \l "_heading=h.3j2qqm3"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right" w:leader="none" w:pos="8630"/>
            </w:tabs>
            <w:spacing w:after="0" w:before="12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b w:val="1"/>
              <w:smallCaps w:val="1"/>
              <w:color w:val="2a2a2a"/>
              <w:sz w:val="28"/>
              <w:szCs w:val="28"/>
              <w:rtl w:val="0"/>
            </w:rPr>
            <w:t xml:space="preserve">7. Resources</w:t>
            <w:tab/>
          </w:r>
          <w:r w:rsidDel="00000000" w:rsidR="00000000" w:rsidRPr="00000000">
            <w:fldChar w:fldCharType="begin"/>
            <w:instrText xml:space="preserve"> PAGEREF _heading=h.1y810tw \h </w:instrText>
            <w:fldChar w:fldCharType="separate"/>
          </w:r>
          <w:r w:rsidDel="00000000" w:rsidR="00000000" w:rsidRPr="00000000">
            <w:rPr>
              <w:rFonts w:ascii="Verdana" w:cs="Verdana" w:eastAsia="Verdana" w:hAnsi="Verdana"/>
              <w:b w:val="1"/>
              <w:smallCaps w:val="1"/>
              <w:color w:val="2a2a2a"/>
              <w:sz w:val="28"/>
              <w:szCs w:val="28"/>
              <w:rtl w:val="0"/>
            </w:rPr>
            <w:t xml:space="preserve">10</w:t>
          </w:r>
          <w:r w:rsidDel="00000000" w:rsidR="00000000" w:rsidRPr="00000000">
            <w:fldChar w:fldCharType="begin"/>
            <w:instrText xml:space="preserve"> HYPERLINK \l "_heading=h.1y810tw"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7.1 Staff</w:t>
            <w:tab/>
          </w:r>
          <w:r w:rsidDel="00000000" w:rsidR="00000000" w:rsidRPr="00000000">
            <w:fldChar w:fldCharType="begin"/>
            <w:instrText xml:space="preserve"> PAGEREF _heading=h.4i7ojhp \h </w:instrText>
            <w:fldChar w:fldCharType="separate"/>
          </w:r>
          <w:r w:rsidDel="00000000" w:rsidR="00000000" w:rsidRPr="00000000">
            <w:rPr>
              <w:rFonts w:ascii="Verdana" w:cs="Verdana" w:eastAsia="Verdana" w:hAnsi="Verdana"/>
              <w:color w:val="808080"/>
              <w:rtl w:val="0"/>
            </w:rPr>
            <w:t xml:space="preserve">10</w:t>
          </w:r>
          <w:r w:rsidDel="00000000" w:rsidR="00000000" w:rsidRPr="00000000">
            <w:fldChar w:fldCharType="begin"/>
            <w:instrText xml:space="preserve"> HYPERLINK \l "_heading=h.4i7ojhp"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7.2 Facilities</w:t>
            <w:tab/>
          </w:r>
          <w:r w:rsidDel="00000000" w:rsidR="00000000" w:rsidRPr="00000000">
            <w:fldChar w:fldCharType="begin"/>
            <w:instrText xml:space="preserve"> PAGEREF _heading=h.2xcytpi \h </w:instrText>
            <w:fldChar w:fldCharType="separate"/>
          </w:r>
          <w:r w:rsidDel="00000000" w:rsidR="00000000" w:rsidRPr="00000000">
            <w:rPr>
              <w:rFonts w:ascii="Verdana" w:cs="Verdana" w:eastAsia="Verdana" w:hAnsi="Verdana"/>
              <w:color w:val="808080"/>
              <w:rtl w:val="0"/>
            </w:rPr>
            <w:t xml:space="preserve">10</w:t>
          </w:r>
          <w:r w:rsidDel="00000000" w:rsidR="00000000" w:rsidRPr="00000000">
            <w:fldChar w:fldCharType="begin"/>
            <w:instrText xml:space="preserve"> HYPERLINK \l "_heading=h.2xcytpi"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right" w:leader="none" w:pos="8630"/>
            </w:tabs>
            <w:spacing w:after="0" w:before="12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b w:val="1"/>
              <w:smallCaps w:val="1"/>
              <w:color w:val="2a2a2a"/>
              <w:sz w:val="28"/>
              <w:szCs w:val="28"/>
              <w:rtl w:val="0"/>
            </w:rPr>
            <w:t xml:space="preserve">8. Transparency and Documentation</w:t>
            <w:tab/>
          </w:r>
          <w:r w:rsidDel="00000000" w:rsidR="00000000" w:rsidRPr="00000000">
            <w:fldChar w:fldCharType="begin"/>
            <w:instrText xml:space="preserve"> PAGEREF _heading=h.1ci93xb \h </w:instrText>
            <w:fldChar w:fldCharType="separate"/>
          </w:r>
          <w:r w:rsidDel="00000000" w:rsidR="00000000" w:rsidRPr="00000000">
            <w:rPr>
              <w:rFonts w:ascii="Verdana" w:cs="Verdana" w:eastAsia="Verdana" w:hAnsi="Verdana"/>
              <w:b w:val="1"/>
              <w:smallCaps w:val="1"/>
              <w:color w:val="2a2a2a"/>
              <w:sz w:val="28"/>
              <w:szCs w:val="28"/>
              <w:rtl w:val="0"/>
            </w:rPr>
            <w:t xml:space="preserve">11</w:t>
          </w:r>
          <w:r w:rsidDel="00000000" w:rsidR="00000000" w:rsidRPr="00000000">
            <w:fldChar w:fldCharType="begin"/>
            <w:instrText xml:space="preserve"> HYPERLINK \l "_heading=h.1ci93xb"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right" w:leader="none" w:pos="8630"/>
            </w:tabs>
            <w:spacing w:after="0" w:before="12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b w:val="1"/>
              <w:smallCaps w:val="1"/>
              <w:color w:val="2a2a2a"/>
              <w:sz w:val="28"/>
              <w:szCs w:val="28"/>
              <w:rtl w:val="0"/>
            </w:rPr>
            <w:t xml:space="preserve">9. Quality Assurance</w:t>
            <w:tab/>
          </w:r>
          <w:r w:rsidDel="00000000" w:rsidR="00000000" w:rsidRPr="00000000">
            <w:fldChar w:fldCharType="begin"/>
            <w:instrText xml:space="preserve"> PAGEREF _heading=h.3whwml4 \h </w:instrText>
            <w:fldChar w:fldCharType="separate"/>
          </w:r>
          <w:r w:rsidDel="00000000" w:rsidR="00000000" w:rsidRPr="00000000">
            <w:rPr>
              <w:rFonts w:ascii="Verdana" w:cs="Verdana" w:eastAsia="Verdana" w:hAnsi="Verdana"/>
              <w:b w:val="1"/>
              <w:smallCaps w:val="1"/>
              <w:color w:val="2a2a2a"/>
              <w:sz w:val="28"/>
              <w:szCs w:val="28"/>
              <w:rtl w:val="0"/>
            </w:rPr>
            <w:t xml:space="preserve">12</w:t>
          </w:r>
          <w:r w:rsidDel="00000000" w:rsidR="00000000" w:rsidRPr="00000000">
            <w:fldChar w:fldCharType="begin"/>
            <w:instrText xml:space="preserve"> HYPERLINK \l "_heading=h.3whwml4"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right" w:leader="none" w:pos="8630"/>
            </w:tabs>
            <w:spacing w:after="0" w:before="12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b w:val="1"/>
              <w:smallCaps w:val="1"/>
              <w:color w:val="2a2a2a"/>
              <w:sz w:val="28"/>
              <w:szCs w:val="28"/>
              <w:rtl w:val="0"/>
            </w:rPr>
            <w:t xml:space="preserve">Annexes</w:t>
            <w:tab/>
          </w:r>
          <w:r w:rsidDel="00000000" w:rsidR="00000000" w:rsidRPr="00000000">
            <w:fldChar w:fldCharType="begin"/>
            <w:instrText xml:space="preserve"> PAGEREF _heading=h.1pxezwc \h </w:instrText>
            <w:fldChar w:fldCharType="separate"/>
          </w:r>
          <w:r w:rsidDel="00000000" w:rsidR="00000000" w:rsidRPr="00000000">
            <w:rPr>
              <w:rFonts w:ascii="Verdana" w:cs="Verdana" w:eastAsia="Verdana" w:hAnsi="Verdana"/>
              <w:b w:val="1"/>
              <w:smallCaps w:val="1"/>
              <w:color w:val="2a2a2a"/>
              <w:sz w:val="28"/>
              <w:szCs w:val="28"/>
              <w:rtl w:val="0"/>
            </w:rPr>
            <w:t xml:space="preserve">14</w:t>
          </w:r>
          <w:r w:rsidDel="00000000" w:rsidR="00000000" w:rsidRPr="00000000">
            <w:fldChar w:fldCharType="begin"/>
            <w:instrText xml:space="preserve"> HYPERLINK \l "_heading=h.1pxezwc"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rFonts w:ascii="Verdana" w:cs="Verdana" w:eastAsia="Verdana" w:hAnsi="Verdana"/>
              <w:color w:val="000000"/>
            </w:rPr>
          </w:pPr>
          <w:r w:rsidDel="00000000" w:rsidR="00000000" w:rsidRPr="00000000">
            <w:fldChar w:fldCharType="end"/>
          </w:r>
          <w:r w:rsidDel="00000000" w:rsidR="00000000" w:rsidRPr="00000000">
            <w:rPr>
              <w:rFonts w:ascii="Verdana" w:cs="Verdana" w:eastAsia="Verdana" w:hAnsi="Verdana"/>
              <w:color w:val="808080"/>
              <w:rtl w:val="0"/>
            </w:rPr>
            <w:t xml:space="preserve">Mandatory annexes</w:t>
            <w:tab/>
          </w:r>
          <w:r w:rsidDel="00000000" w:rsidR="00000000" w:rsidRPr="00000000">
            <w:fldChar w:fldCharType="begin"/>
            <w:instrText xml:space="preserve"> PAGEREF _heading=h.2bn6wsx \h </w:instrText>
            <w:fldChar w:fldCharType="separate"/>
          </w:r>
          <w:r w:rsidDel="00000000" w:rsidR="00000000" w:rsidRPr="00000000">
            <w:rPr>
              <w:rFonts w:ascii="Verdana" w:cs="Verdana" w:eastAsia="Verdana" w:hAnsi="Verdana"/>
              <w:color w:val="808080"/>
              <w:rtl w:val="0"/>
            </w:rPr>
            <w:t xml:space="preserve">14</w:t>
          </w:r>
          <w:r w:rsidDel="00000000" w:rsidR="00000000" w:rsidRPr="00000000">
            <w:fldChar w:fldCharType="begin"/>
            <w:instrText xml:space="preserve"> HYPERLINK \l "_heading=h.2bn6wsx"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720"/>
              <w:tab w:val="right" w:leader="none" w:pos="8630"/>
            </w:tabs>
            <w:spacing w:after="60" w:line="240" w:lineRule="auto"/>
            <w:jc w:val="left"/>
            <w:rPr/>
          </w:pPr>
          <w:r w:rsidDel="00000000" w:rsidR="00000000" w:rsidRPr="00000000">
            <w:fldChar w:fldCharType="end"/>
          </w:r>
          <w:r w:rsidDel="00000000" w:rsidR="00000000" w:rsidRPr="00000000">
            <w:rPr>
              <w:rFonts w:ascii="Verdana" w:cs="Verdana" w:eastAsia="Verdana" w:hAnsi="Verdana"/>
              <w:color w:val="808080"/>
              <w:rtl w:val="0"/>
            </w:rPr>
            <w:t xml:space="preserve">Additional annexes</w:t>
            <w:tab/>
          </w:r>
          <w:r w:rsidDel="00000000" w:rsidR="00000000" w:rsidRPr="00000000">
            <w:fldChar w:fldCharType="begin"/>
            <w:instrText xml:space="preserve"> PAGEREF _heading=h.qsh70q \h </w:instrText>
            <w:fldChar w:fldCharType="separate"/>
          </w:r>
          <w:r w:rsidDel="00000000" w:rsidR="00000000" w:rsidRPr="00000000">
            <w:rPr>
              <w:rFonts w:ascii="Verdana" w:cs="Verdana" w:eastAsia="Verdana" w:hAnsi="Verdana"/>
              <w:color w:val="808080"/>
              <w:rtl w:val="0"/>
            </w:rPr>
            <w:t xml:space="preserve">14</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B">
      <w:pPr>
        <w:rPr/>
        <w:sectPr>
          <w:footerReference r:id="rId9" w:type="even"/>
          <w:pgSz w:h="16838" w:w="11906" w:orient="portrait"/>
          <w:pgMar w:bottom="1729" w:top="2517" w:left="1633" w:right="1633" w:header="720" w:footer="720"/>
          <w:pgNumType w:start="1"/>
          <w:titlePg w:val="1"/>
        </w:sectPr>
      </w:pPr>
      <w:r w:rsidDel="00000000" w:rsidR="00000000" w:rsidRPr="00000000">
        <w:rPr>
          <w:rtl w:val="0"/>
        </w:rPr>
      </w:r>
    </w:p>
    <w:p w:rsidR="00000000" w:rsidDel="00000000" w:rsidP="00000000" w:rsidRDefault="00000000" w:rsidRPr="00000000" w14:paraId="0000002C">
      <w:pPr>
        <w:pageBreakBefore w:val="1"/>
        <w:pBdr>
          <w:top w:space="0" w:sz="0" w:val="nil"/>
          <w:left w:space="0" w:sz="0" w:val="nil"/>
          <w:bottom w:color="000000" w:space="1" w:sz="8" w:val="single"/>
          <w:right w:space="0" w:sz="0" w:val="nil"/>
          <w:between w:space="0" w:sz="0" w:val="nil"/>
        </w:pBdr>
        <w:spacing w:after="120" w:before="480" w:line="240" w:lineRule="auto"/>
        <w:jc w:val="left"/>
        <w:rPr>
          <w:rFonts w:ascii="Verdana" w:cs="Verdana" w:eastAsia="Verdana" w:hAnsi="Verdana"/>
          <w:b w:val="1"/>
          <w:color w:val="000000"/>
          <w:sz w:val="40"/>
          <w:szCs w:val="40"/>
        </w:rPr>
      </w:pPr>
      <w:bookmarkStart w:colFirst="0" w:colLast="0" w:name="_heading=h.gjdgxs" w:id="0"/>
      <w:bookmarkEnd w:id="0"/>
      <w:r w:rsidDel="00000000" w:rsidR="00000000" w:rsidRPr="00000000">
        <w:rPr>
          <w:rFonts w:ascii="Verdana" w:cs="Verdana" w:eastAsia="Verdana" w:hAnsi="Verdana"/>
          <w:b w:val="1"/>
          <w:color w:val="000000"/>
          <w:sz w:val="40"/>
          <w:szCs w:val="40"/>
          <w:rtl w:val="0"/>
        </w:rPr>
        <w:t xml:space="preserve">Glossary</w:t>
      </w:r>
    </w:p>
    <w:p w:rsidR="00000000" w:rsidDel="00000000" w:rsidP="00000000" w:rsidRDefault="00000000" w:rsidRPr="00000000" w14:paraId="0000002D">
      <w:pPr>
        <w:pStyle w:val="Heading4"/>
        <w:shd w:fill="ffffff" w:val="clear"/>
        <w:spacing w:after="200" w:before="240" w:lineRule="auto"/>
        <w:rPr>
          <w:b w:val="0"/>
          <w:color w:val="000000"/>
        </w:rPr>
      </w:pPr>
      <w:r w:rsidDel="00000000" w:rsidR="00000000" w:rsidRPr="00000000">
        <w:rPr>
          <w:b w:val="0"/>
          <w:color w:val="000000"/>
          <w:rtl w:val="0"/>
        </w:rPr>
        <w:t xml:space="preserve">A full glossary was created as part of the EMDM. For brevity’s sake, we have selected the most important and/or most STORM specific vocabulary.  This selection is visible below:</w:t>
      </w:r>
    </w:p>
    <w:p w:rsidR="00000000" w:rsidDel="00000000" w:rsidP="00000000" w:rsidRDefault="00000000" w:rsidRPr="00000000" w14:paraId="0000002E">
      <w:pPr>
        <w:rPr>
          <w:highlight w:val="white"/>
        </w:rPr>
      </w:pPr>
      <w:r w:rsidDel="00000000" w:rsidR="00000000" w:rsidRPr="00000000">
        <w:rPr>
          <w:rtl w:val="0"/>
        </w:rPr>
      </w:r>
    </w:p>
    <w:p w:rsidR="00000000" w:rsidDel="00000000" w:rsidP="00000000" w:rsidRDefault="00000000" w:rsidRPr="00000000" w14:paraId="0000002F">
      <w:pPr>
        <w:pStyle w:val="Heading4"/>
        <w:numPr>
          <w:ilvl w:val="0"/>
          <w:numId w:val="4"/>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highlight w:val="white"/>
          <w:rtl w:val="0"/>
        </w:rPr>
        <w:t xml:space="preserve">Admission (to a Master’s Degree)</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Process through which prospective students are evaluated and granted acceptance into a joint programme to pursue their desired Master's degree. It involves the assessment of applicants' qualifications, achievements, and credentials to determine their eligibility and suitability for the program. The admission process typically includes the submission of an application, academic transcripts, letters of recommendation, a statement of purpose, and other required documents. In STORM, it is the Board of Studies which is responsible for selecting students. Successful admission grants applicants the opportunity to enrol in and pursue the Master's degree programme.</w:t>
      </w:r>
    </w:p>
    <w:p w:rsidR="00000000" w:rsidDel="00000000" w:rsidP="00000000" w:rsidRDefault="00000000" w:rsidRPr="00000000" w14:paraId="00000031">
      <w:pPr>
        <w:pStyle w:val="Heading4"/>
        <w:numPr>
          <w:ilvl w:val="0"/>
          <w:numId w:val="9"/>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highlight w:val="white"/>
          <w:rtl w:val="0"/>
        </w:rPr>
        <w:t xml:space="preserve">“The Alliance”</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Refers to the European University Alliance SEA-EU: European University of the Seas and all of its 9 partner universities. </w:t>
      </w:r>
    </w:p>
    <w:p w:rsidR="00000000" w:rsidDel="00000000" w:rsidP="00000000" w:rsidRDefault="00000000" w:rsidRPr="00000000" w14:paraId="00000033">
      <w:pPr>
        <w:pStyle w:val="Heading4"/>
        <w:numPr>
          <w:ilvl w:val="0"/>
          <w:numId w:val="6"/>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Application (for a Master’s Degree)</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Process in which prospective students/applicants submit their application to be considered for admission to the Master's degree program. This process typically involves filling out an application form and providing required documentation (such as academic transcripts, letters of recommendation, a statement of purpose, etc.).</w:t>
        <w:br w:type="textWrapping"/>
        <w:t xml:space="preserve">The purpose of the application is for the prospective student to demonstrate their qualifications, meet the admission criteria, and be considered for acceptance into the program. It is the initial step that allows individuals to be considered for admission.</w:t>
      </w:r>
    </w:p>
    <w:p w:rsidR="00000000" w:rsidDel="00000000" w:rsidP="00000000" w:rsidRDefault="00000000" w:rsidRPr="00000000" w14:paraId="00000035">
      <w:pPr>
        <w:pStyle w:val="Heading4"/>
        <w:numPr>
          <w:ilvl w:val="0"/>
          <w:numId w:val="15"/>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Assessment</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Refers to the total range of methods used to evaluate the learner’s competences. There are three recognised forms of assessment in STORM: Diagnostic Assessment, Formative Assessment, and Summative Assessment</w:t>
      </w:r>
    </w:p>
    <w:p w:rsidR="00000000" w:rsidDel="00000000" w:rsidP="00000000" w:rsidRDefault="00000000" w:rsidRPr="00000000" w14:paraId="00000037">
      <w:pPr>
        <w:pStyle w:val="Heading5"/>
        <w:shd w:fill="ffffff" w:val="clear"/>
        <w:spacing w:after="200" w:before="220" w:lineRule="auto"/>
        <w:ind w:left="1440" w:firstLine="0"/>
        <w:rPr/>
      </w:pPr>
      <w:r w:rsidDel="00000000" w:rsidR="00000000" w:rsidRPr="00000000">
        <w:rPr>
          <w:rFonts w:ascii="Calibri" w:cs="Calibri" w:eastAsia="Calibri" w:hAnsi="Calibri"/>
          <w:color w:val="0a20cd"/>
          <w:rtl w:val="0"/>
        </w:rPr>
        <w:t xml:space="preserve">Diagnostic Assessment</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spacing w:line="240" w:lineRule="auto"/>
        <w:rPr>
          <w:rFonts w:ascii="Times New Roman" w:cs="Times New Roman" w:eastAsia="Times New Roman" w:hAnsi="Times New Roman"/>
          <w:color w:val="000000"/>
        </w:rPr>
      </w:pPr>
      <w:r w:rsidDel="00000000" w:rsidR="00000000" w:rsidRPr="00000000">
        <w:rPr>
          <w:highlight w:val="white"/>
          <w:rtl w:val="0"/>
        </w:rPr>
        <w:t xml:space="preserve">Courses will often need to start with a diagnostic assessment. These enable academics to assess or “diagnose” the knowledge level of the cohort, identifying students’ individual levels where possible. Diagnostic assessment may be formal (quiz/“test”), or informal, such as via discussions and debates during course sessions.</w:t>
      </w:r>
      <w:r w:rsidDel="00000000" w:rsidR="00000000" w:rsidRPr="00000000">
        <w:rPr>
          <w:rtl w:val="0"/>
        </w:rPr>
      </w:r>
    </w:p>
    <w:p w:rsidR="00000000" w:rsidDel="00000000" w:rsidP="00000000" w:rsidRDefault="00000000" w:rsidRPr="00000000" w14:paraId="00000039">
      <w:pPr>
        <w:pStyle w:val="Heading5"/>
        <w:shd w:fill="ffffff" w:val="clear"/>
        <w:spacing w:after="200" w:before="220" w:lineRule="auto"/>
        <w:ind w:left="1440" w:firstLine="0"/>
        <w:rPr/>
      </w:pPr>
      <w:r w:rsidDel="00000000" w:rsidR="00000000" w:rsidRPr="00000000">
        <w:rPr>
          <w:rFonts w:ascii="Calibri" w:cs="Calibri" w:eastAsia="Calibri" w:hAnsi="Calibri"/>
          <w:color w:val="0a20cd"/>
          <w:rtl w:val="0"/>
        </w:rPr>
        <w:t xml:space="preserve">Formative Assessment</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Formative assessment of many types will also be essential and -self-evaluation in particular will be encouraged, as this is an excellent feedback mechanism for both students and teachers. </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Formative assessment, by definition, is not graded. </w:t>
      </w:r>
    </w:p>
    <w:p w:rsidR="00000000" w:rsidDel="00000000" w:rsidP="00000000" w:rsidRDefault="00000000" w:rsidRPr="00000000" w14:paraId="0000003C">
      <w:pPr>
        <w:pStyle w:val="Heading5"/>
        <w:shd w:fill="ffffff" w:val="clear"/>
        <w:spacing w:after="200" w:before="220" w:lineRule="auto"/>
        <w:ind w:left="1440" w:firstLine="0"/>
        <w:rPr/>
      </w:pPr>
      <w:r w:rsidDel="00000000" w:rsidR="00000000" w:rsidRPr="00000000">
        <w:rPr>
          <w:rFonts w:ascii="Calibri" w:cs="Calibri" w:eastAsia="Calibri" w:hAnsi="Calibri"/>
          <w:color w:val="0a20cd"/>
          <w:rtl w:val="0"/>
        </w:rPr>
        <w:t xml:space="preserve">Summative Assessment</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This is the final phase of assessment and serves to evaluate whether the student has adopted/achieved a particular or a list of LOs. LOs can be achieved through student activities, tasks, projects, and other formal summative assessments.</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Summative assessments can be written and/or oral. In both cases, and serve to examine all the components of competencies related to the course LOs. </w:t>
      </w:r>
    </w:p>
    <w:p w:rsidR="00000000" w:rsidDel="00000000" w:rsidP="00000000" w:rsidRDefault="00000000" w:rsidRPr="00000000" w14:paraId="0000003F">
      <w:pPr>
        <w:pStyle w:val="Heading4"/>
        <w:numPr>
          <w:ilvl w:val="0"/>
          <w:numId w:val="39"/>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highlight w:val="white"/>
          <w:rtl w:val="0"/>
        </w:rPr>
        <w:t xml:space="preserve">Co-creation </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Co-creation of learning and teaching occurs when a team of people (for example staff and students) work collaboratively with one another to create components of curricula and/or pedagogical approaches.</w:t>
      </w:r>
    </w:p>
    <w:p w:rsidR="00000000" w:rsidDel="00000000" w:rsidP="00000000" w:rsidRDefault="00000000" w:rsidRPr="00000000" w14:paraId="00000041">
      <w:pPr>
        <w:pStyle w:val="Heading4"/>
        <w:numPr>
          <w:ilvl w:val="0"/>
          <w:numId w:val="16"/>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Cohort</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ffffff" w:val="clear"/>
        <w:spacing w:line="240" w:lineRule="auto"/>
        <w:rPr>
          <w:rFonts w:ascii="Times New Roman" w:cs="Times New Roman" w:eastAsia="Times New Roman" w:hAnsi="Times New Roman"/>
          <w:color w:val="000000"/>
        </w:rPr>
      </w:pPr>
      <w:r w:rsidDel="00000000" w:rsidR="00000000" w:rsidRPr="00000000">
        <w:rPr>
          <w:highlight w:val="white"/>
          <w:rtl w:val="0"/>
        </w:rPr>
        <w:t xml:space="preserve">The cohort model refers to a group of students who are attending school during the same period of time and are taking the same set of classes based on their academic programme of study.</w:t>
      </w:r>
      <w:r w:rsidDel="00000000" w:rsidR="00000000" w:rsidRPr="00000000">
        <w:rPr>
          <w:rtl w:val="0"/>
        </w:rPr>
      </w:r>
    </w:p>
    <w:p w:rsidR="00000000" w:rsidDel="00000000" w:rsidP="00000000" w:rsidRDefault="00000000" w:rsidRPr="00000000" w14:paraId="00000043">
      <w:pPr>
        <w:pStyle w:val="Heading4"/>
        <w:numPr>
          <w:ilvl w:val="0"/>
          <w:numId w:val="17"/>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Competence</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rPr>
      </w:pPr>
      <w:r w:rsidDel="00000000" w:rsidR="00000000" w:rsidRPr="00000000">
        <w:rPr>
          <w:highlight w:val="white"/>
          <w:rtl w:val="0"/>
        </w:rPr>
        <w:t xml:space="preserve">“The European Qualifications Framework (EQF) defines competence as the ability to use knowledge, skills and personal, social and/or methodological abilities, in work or study situations and in professional and personal development.</w:t>
      </w:r>
      <w:r w:rsidDel="00000000" w:rsidR="00000000" w:rsidRPr="00000000">
        <w:rPr>
          <w:color w:val="000000"/>
          <w:highlight w:val="white"/>
          <w:rtl w:val="0"/>
        </w:rPr>
        <w:t xml:space="preserve"> “ </w:t>
        <w:br w:type="textWrapping"/>
      </w:r>
      <w:r w:rsidDel="00000000" w:rsidR="00000000" w:rsidRPr="00000000">
        <w:rPr>
          <w:rtl w:val="0"/>
        </w:rPr>
      </w:r>
    </w:p>
    <w:p w:rsidR="00000000" w:rsidDel="00000000" w:rsidP="00000000" w:rsidRDefault="00000000" w:rsidRPr="00000000" w14:paraId="00000045">
      <w:pPr>
        <w:pStyle w:val="Heading5"/>
        <w:shd w:fill="ffffff" w:val="clear"/>
        <w:spacing w:after="0" w:before="0" w:lineRule="auto"/>
        <w:ind w:left="720" w:firstLine="720"/>
        <w:rPr/>
      </w:pPr>
      <w:r w:rsidDel="00000000" w:rsidR="00000000" w:rsidRPr="00000000">
        <w:rPr>
          <w:rFonts w:ascii="Calibri" w:cs="Calibri" w:eastAsia="Calibri" w:hAnsi="Calibri"/>
          <w:color w:val="0a20cd"/>
          <w:rtl w:val="0"/>
        </w:rPr>
        <w:t xml:space="preserve">Cognitive Competence</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ffffff" w:val="clear"/>
        <w:spacing w:after="0" w:line="240" w:lineRule="auto"/>
        <w:rPr>
          <w:highlight w:val="white"/>
        </w:rPr>
      </w:pPr>
      <w:r w:rsidDel="00000000" w:rsidR="00000000" w:rsidRPr="00000000">
        <w:rPr>
          <w:highlight w:val="white"/>
          <w:rtl w:val="0"/>
        </w:rPr>
        <w:t xml:space="preserve">Knowledge and Understanding can be translated into French as “savoir”.</w:t>
      </w:r>
    </w:p>
    <w:p w:rsidR="00000000" w:rsidDel="00000000" w:rsidP="00000000" w:rsidRDefault="00000000" w:rsidRPr="00000000" w14:paraId="00000047">
      <w:pPr>
        <w:pStyle w:val="Heading5"/>
        <w:shd w:fill="ffffff" w:val="clear"/>
        <w:spacing w:after="200" w:before="220" w:lineRule="auto"/>
        <w:ind w:left="1440" w:firstLine="0"/>
        <w:rPr/>
      </w:pPr>
      <w:r w:rsidDel="00000000" w:rsidR="00000000" w:rsidRPr="00000000">
        <w:rPr>
          <w:rFonts w:ascii="Calibri" w:cs="Calibri" w:eastAsia="Calibri" w:hAnsi="Calibri"/>
          <w:color w:val="0a20cd"/>
          <w:rtl w:val="0"/>
        </w:rPr>
        <w:t xml:space="preserve">Functional Competence</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ffffff" w:val="clear"/>
        <w:spacing w:after="0" w:line="240" w:lineRule="auto"/>
        <w:rPr>
          <w:highlight w:val="white"/>
        </w:rPr>
      </w:pPr>
      <w:r w:rsidDel="00000000" w:rsidR="00000000" w:rsidRPr="00000000">
        <w:rPr>
          <w:highlight w:val="white"/>
          <w:rtl w:val="0"/>
        </w:rPr>
        <w:t xml:space="preserve">Can be understood as skills - relating to the French “savoir-faire” or “know-how” in English. </w:t>
      </w:r>
    </w:p>
    <w:p w:rsidR="00000000" w:rsidDel="00000000" w:rsidP="00000000" w:rsidRDefault="00000000" w:rsidRPr="00000000" w14:paraId="00000049">
      <w:pPr>
        <w:pStyle w:val="Heading5"/>
        <w:shd w:fill="ffffff" w:val="clear"/>
        <w:spacing w:after="200" w:before="220" w:lineRule="auto"/>
        <w:ind w:left="1440" w:firstLine="0"/>
        <w:rPr/>
      </w:pPr>
      <w:r w:rsidDel="00000000" w:rsidR="00000000" w:rsidRPr="00000000">
        <w:rPr>
          <w:rFonts w:ascii="Calibri" w:cs="Calibri" w:eastAsia="Calibri" w:hAnsi="Calibri"/>
          <w:color w:val="0a20cd"/>
          <w:rtl w:val="0"/>
        </w:rPr>
        <w:t xml:space="preserve">Social Competence</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Can be understood as attitudes or, to look to the EQF levels - responsibility and autonomy, or “savoir-être”, loosely translatable as “know-how to be”.</w:t>
      </w:r>
    </w:p>
    <w:p w:rsidR="00000000" w:rsidDel="00000000" w:rsidP="00000000" w:rsidRDefault="00000000" w:rsidRPr="00000000" w14:paraId="0000004B">
      <w:pPr>
        <w:pStyle w:val="Heading4"/>
        <w:numPr>
          <w:ilvl w:val="0"/>
          <w:numId w:val="26"/>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“The Consortium”</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Refers to the specific consortium of SEA-EU partners who participate in STORM as full partners. In this case, it comprises the following entities: University of Malta (UM), University of Brest (UBO), University of Cadiz (UCA), University of Gdansk (UG), University of Split (UNIST) - Faculty of Economics, Business and Tourism (FEBT), and Nord University (Nord).</w:t>
      </w:r>
    </w:p>
    <w:p w:rsidR="00000000" w:rsidDel="00000000" w:rsidP="00000000" w:rsidRDefault="00000000" w:rsidRPr="00000000" w14:paraId="0000004D">
      <w:pPr>
        <w:pStyle w:val="Heading4"/>
        <w:numPr>
          <w:ilvl w:val="0"/>
          <w:numId w:val="27"/>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Consortium Body</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A collaborative framework that aims at ensuring consistent decision-making, operational management, academic integrity, but also effective implementation to achieve the success of the Master's programme. It encompasses the Coordination Office (CO), Programme Management Board (PMB), Board of Studies (BOS), Quality Assurance Committee (QAC), Joint Board of Examiners (JBE), and Dissertations Committee (DC).</w:t>
      </w:r>
    </w:p>
    <w:p w:rsidR="00000000" w:rsidDel="00000000" w:rsidP="00000000" w:rsidRDefault="00000000" w:rsidRPr="00000000" w14:paraId="0000004F">
      <w:pPr>
        <w:pStyle w:val="Heading4"/>
        <w:numPr>
          <w:ilvl w:val="0"/>
          <w:numId w:val="30"/>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highlight w:val="white"/>
          <w:rtl w:val="0"/>
        </w:rPr>
        <w:t xml:space="preserve">Coordinating Institution </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Refers to the lead entity acting on behalf of a group of organisations in the partnership, consortium or Alliance for all aspects related to the project and is responsible for the overall management. The Coordinating Institution usually acts as the project beneficiary (or main co-beneficiary) in the contractual and financial relations.</w:t>
      </w:r>
    </w:p>
    <w:p w:rsidR="00000000" w:rsidDel="00000000" w:rsidP="00000000" w:rsidRDefault="00000000" w:rsidRPr="00000000" w14:paraId="00000051">
      <w:pPr>
        <w:pStyle w:val="Heading4"/>
        <w:numPr>
          <w:ilvl w:val="0"/>
          <w:numId w:val="21"/>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highlight w:val="white"/>
          <w:rtl w:val="0"/>
        </w:rPr>
        <w:t xml:space="preserve">Co-teaching </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Defined as two academics (not necessarily from the same university) working together with groups of students; sharing the planning, organisation, delivery, and assessment of instruction, as well as the physical space (</w:t>
      </w:r>
      <w:hyperlink r:id="rId10">
        <w:r w:rsidDel="00000000" w:rsidR="00000000" w:rsidRPr="00000000">
          <w:rPr>
            <w:highlight w:val="white"/>
            <w:rtl w:val="0"/>
          </w:rPr>
          <w:t xml:space="preserve">Co-Teaching In Higher Education</w:t>
        </w:r>
      </w:hyperlink>
      <w:r w:rsidDel="00000000" w:rsidR="00000000" w:rsidRPr="00000000">
        <w:rPr>
          <w:highlight w:val="white"/>
          <w:rtl w:val="0"/>
        </w:rPr>
        <w:t xml:space="preserve">).</w:t>
      </w:r>
    </w:p>
    <w:p w:rsidR="00000000" w:rsidDel="00000000" w:rsidP="00000000" w:rsidRDefault="00000000" w:rsidRPr="00000000" w14:paraId="00000053">
      <w:pPr>
        <w:pStyle w:val="Heading4"/>
        <w:numPr>
          <w:ilvl w:val="0"/>
          <w:numId w:val="32"/>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highlight w:val="white"/>
          <w:rtl w:val="0"/>
        </w:rPr>
        <w:t xml:space="preserve">Course</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highlight w:val="white"/>
          <w:rtl w:val="0"/>
        </w:rPr>
        <w:t xml:space="preserve">The unit of measurement within full academic programmes, (sometimes referred to as a “study unit”). Each course should be a self-contained, formally structured learning experience and have specific Learning Outcomes, and should consist of a number of related and sequential sessions. They should be assessed individually by one or more academics and should have a number of associated ECTS, usually 5 ECTS, and rarely 2.5, in STORM. All courses in STORM are compulsory, meaning they must be taken by all students on a particular programme. (This condition applies to the first cohort and will be reviewed, depending on the availability of resources and student demands.)</w:t>
      </w:r>
    </w:p>
    <w:p w:rsidR="00000000" w:rsidDel="00000000" w:rsidP="00000000" w:rsidRDefault="00000000" w:rsidRPr="00000000" w14:paraId="00000055">
      <w:pPr>
        <w:pStyle w:val="Heading4"/>
        <w:numPr>
          <w:ilvl w:val="0"/>
          <w:numId w:val="21"/>
        </w:numPr>
        <w:shd w:fill="ffffff" w:val="clear"/>
        <w:spacing w:after="200" w:before="240" w:lineRule="auto"/>
        <w:ind w:left="0" w:firstLine="0"/>
        <w:rPr>
          <w:rFonts w:ascii="Roboto" w:cs="Roboto" w:eastAsia="Roboto" w:hAnsi="Roboto"/>
          <w:color w:val="0a20cd"/>
          <w:sz w:val="26"/>
          <w:szCs w:val="26"/>
          <w:highlight w:val="white"/>
        </w:rPr>
      </w:pPr>
      <w:r w:rsidDel="00000000" w:rsidR="00000000" w:rsidRPr="00000000">
        <w:rPr>
          <w:rFonts w:ascii="Roboto" w:cs="Roboto" w:eastAsia="Roboto" w:hAnsi="Roboto"/>
          <w:color w:val="0a20cd"/>
          <w:sz w:val="26"/>
          <w:szCs w:val="26"/>
          <w:highlight w:val="white"/>
          <w:rtl w:val="0"/>
        </w:rPr>
        <w:t xml:space="preserve">EMDM (Erasmus Mundus Design Measures)</w:t>
      </w:r>
    </w:p>
    <w:p w:rsidR="00000000" w:rsidDel="00000000" w:rsidP="00000000" w:rsidRDefault="00000000" w:rsidRPr="00000000" w14:paraId="00000056">
      <w:pPr>
        <w:spacing w:after="240" w:lineRule="auto"/>
        <w:rPr/>
      </w:pPr>
      <w:r w:rsidDel="00000000" w:rsidR="00000000" w:rsidRPr="00000000">
        <w:rPr>
          <w:rtl w:val="0"/>
        </w:rPr>
        <w:t xml:space="preserve">The main objective of the Erasmus Mundus Design Measures is to encourage the development of new, innovative and highly integrated master programmes with the ambition of facilitating the setting-up of new partnerships involving:</w:t>
      </w:r>
    </w:p>
    <w:p w:rsidR="00000000" w:rsidDel="00000000" w:rsidP="00000000" w:rsidRDefault="00000000" w:rsidRPr="00000000" w14:paraId="00000057">
      <w:pPr>
        <w:spacing w:after="240" w:before="240" w:lineRule="auto"/>
        <w:rPr/>
      </w:pPr>
      <w:r w:rsidDel="00000000" w:rsidR="00000000" w:rsidRPr="00000000">
        <w:rPr>
          <w:rtl w:val="0"/>
        </w:rPr>
        <w:t xml:space="preserve">(a) Programme Countries, (b) institutions, and/or (c) thematic areas that are under-represented in Erasmus Mundus.</w:t>
      </w:r>
    </w:p>
    <w:p w:rsidR="00000000" w:rsidDel="00000000" w:rsidP="00000000" w:rsidRDefault="00000000" w:rsidRPr="00000000" w14:paraId="00000058">
      <w:pPr>
        <w:pStyle w:val="Heading4"/>
        <w:numPr>
          <w:ilvl w:val="0"/>
          <w:numId w:val="31"/>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Enrolment (in Master’s </w:t>
      </w:r>
      <w:r w:rsidDel="00000000" w:rsidR="00000000" w:rsidRPr="00000000">
        <w:rPr>
          <w:rFonts w:ascii="Roboto" w:cs="Roboto" w:eastAsia="Roboto" w:hAnsi="Roboto"/>
          <w:color w:val="0a20cd"/>
          <w:sz w:val="26"/>
          <w:szCs w:val="26"/>
          <w:highlight w:val="white"/>
          <w:rtl w:val="0"/>
        </w:rPr>
        <w:t xml:space="preserve">Degree C</w:t>
      </w:r>
      <w:r w:rsidDel="00000000" w:rsidR="00000000" w:rsidRPr="00000000">
        <w:rPr>
          <w:rFonts w:ascii="Roboto" w:cs="Roboto" w:eastAsia="Roboto" w:hAnsi="Roboto"/>
          <w:color w:val="0a20cd"/>
          <w:sz w:val="26"/>
          <w:szCs w:val="26"/>
          <w:rtl w:val="0"/>
        </w:rPr>
        <w:t xml:space="preserve">ourses)</w:t>
      </w:r>
      <w:r w:rsidDel="00000000" w:rsidR="00000000" w:rsidRPr="00000000">
        <w:rPr>
          <w:rtl w:val="0"/>
        </w:rPr>
      </w:r>
    </w:p>
    <w:p w:rsidR="00000000" w:rsidDel="00000000" w:rsidP="00000000" w:rsidRDefault="00000000" w:rsidRPr="00000000" w14:paraId="00000059">
      <w:pPr>
        <w:spacing w:after="240" w:before="240" w:lineRule="auto"/>
        <w:rPr/>
      </w:pPr>
      <w:r w:rsidDel="00000000" w:rsidR="00000000" w:rsidRPr="00000000">
        <w:rPr>
          <w:rtl w:val="0"/>
        </w:rPr>
        <w:t xml:space="preserve">This phase happens when students have been offered and have confirmed their place in the STORM Master. At the enrollment stage, the students will sign the Student Agreement. To ensure the process runs smoothly, students will be required to provide relevant information at the application phase on the platform of the Coordinating Institution (UBO) to enable the extraction of information for preliminary enrolment. Students will enrol for both years of their Master’s degree. </w:t>
      </w:r>
    </w:p>
    <w:p w:rsidR="00000000" w:rsidDel="00000000" w:rsidP="00000000" w:rsidRDefault="00000000" w:rsidRPr="00000000" w14:paraId="0000005A">
      <w:pPr>
        <w:pStyle w:val="Heading4"/>
        <w:numPr>
          <w:ilvl w:val="0"/>
          <w:numId w:val="10"/>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highlight w:val="white"/>
          <w:rtl w:val="0"/>
        </w:rPr>
        <w:t xml:space="preserve">Host Institution</w:t>
      </w:r>
      <w:r w:rsidDel="00000000" w:rsidR="00000000" w:rsidRPr="00000000">
        <w:rPr>
          <w:rtl w:val="0"/>
        </w:rPr>
      </w:r>
    </w:p>
    <w:p w:rsidR="00000000" w:rsidDel="00000000" w:rsidP="00000000" w:rsidRDefault="00000000" w:rsidRPr="00000000" w14:paraId="0000005B">
      <w:pPr>
        <w:spacing w:after="240" w:before="240" w:lineRule="auto"/>
        <w:rPr/>
      </w:pPr>
      <w:r w:rsidDel="00000000" w:rsidR="00000000" w:rsidRPr="00000000">
        <w:rPr>
          <w:rtl w:val="0"/>
        </w:rPr>
        <w:t xml:space="preserve">Main institution which provides learning content to participants in mobility activities by using its own resources and expertise. The hosting institution cooperates with the sending institution to define the expected learning outcomes and the methods that will be used to achieve them. It then executes the learning programme and conducts monitoring and mentoring during the activities. </w:t>
      </w:r>
    </w:p>
    <w:p w:rsidR="00000000" w:rsidDel="00000000" w:rsidP="00000000" w:rsidRDefault="00000000" w:rsidRPr="00000000" w14:paraId="0000005C">
      <w:pPr>
        <w:pStyle w:val="Heading4"/>
        <w:numPr>
          <w:ilvl w:val="0"/>
          <w:numId w:val="5"/>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Internship</w:t>
      </w:r>
      <w:r w:rsidDel="00000000" w:rsidR="00000000" w:rsidRPr="00000000">
        <w:rPr>
          <w:rtl w:val="0"/>
        </w:rPr>
      </w:r>
    </w:p>
    <w:p w:rsidR="00000000" w:rsidDel="00000000" w:rsidP="00000000" w:rsidRDefault="00000000" w:rsidRPr="00000000" w14:paraId="0000005D">
      <w:pPr>
        <w:spacing w:after="240" w:before="240" w:lineRule="auto"/>
        <w:rPr/>
      </w:pPr>
      <w:r w:rsidDel="00000000" w:rsidR="00000000" w:rsidRPr="00000000">
        <w:rPr>
          <w:rtl w:val="0"/>
        </w:rPr>
        <w:t xml:space="preserve">Is a professional learning experience that offers relevant, practical work related to a student's field of study or career interest.</w:t>
      </w:r>
    </w:p>
    <w:p w:rsidR="00000000" w:rsidDel="00000000" w:rsidP="00000000" w:rsidRDefault="00000000" w:rsidRPr="00000000" w14:paraId="0000005E">
      <w:pPr>
        <w:pStyle w:val="Heading4"/>
        <w:numPr>
          <w:ilvl w:val="0"/>
          <w:numId w:val="28"/>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Joint Degree</w:t>
      </w:r>
      <w:r w:rsidDel="00000000" w:rsidR="00000000" w:rsidRPr="00000000">
        <w:rPr>
          <w:rtl w:val="0"/>
        </w:rPr>
      </w:r>
    </w:p>
    <w:p w:rsidR="00000000" w:rsidDel="00000000" w:rsidP="00000000" w:rsidRDefault="00000000" w:rsidRPr="00000000" w14:paraId="0000005F">
      <w:pPr>
        <w:spacing w:after="240" w:before="240" w:lineRule="auto"/>
        <w:rPr/>
      </w:pPr>
      <w:r w:rsidDel="00000000" w:rsidR="00000000" w:rsidRPr="00000000">
        <w:rPr>
          <w:rtl w:val="0"/>
        </w:rPr>
        <w:t xml:space="preserve">Single degree certificate awarded to a student upon completion of a joint programme. The joint degree must be signed by the competent authorities of two or more of the participating institutions jointly and recognised officially in the countries where those participating institutions are located.</w:t>
      </w:r>
    </w:p>
    <w:p w:rsidR="00000000" w:rsidDel="00000000" w:rsidP="00000000" w:rsidRDefault="00000000" w:rsidRPr="00000000" w14:paraId="00000060">
      <w:pPr>
        <w:pStyle w:val="Heading4"/>
        <w:numPr>
          <w:ilvl w:val="0"/>
          <w:numId w:val="7"/>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Learning Outcomes (LOs) / Intended Learning Outcomes (ILOs) / Programme Intended Learning Outcomes (PILOs)</w:t>
      </w:r>
      <w:r w:rsidDel="00000000" w:rsidR="00000000" w:rsidRPr="00000000">
        <w:rPr>
          <w:rtl w:val="0"/>
        </w:rPr>
      </w:r>
    </w:p>
    <w:p w:rsidR="00000000" w:rsidDel="00000000" w:rsidP="00000000" w:rsidRDefault="00000000" w:rsidRPr="00000000" w14:paraId="00000061">
      <w:pPr>
        <w:spacing w:after="240" w:before="240" w:lineRule="auto"/>
        <w:rPr/>
      </w:pPr>
      <w:r w:rsidDel="00000000" w:rsidR="00000000" w:rsidRPr="00000000">
        <w:rPr>
          <w:rtl w:val="0"/>
        </w:rPr>
        <w:t xml:space="preserve">Statements describing what a learner should understand and is able to do on completion of a learning process, which are defined in terms of knowledge, skills and responsibility and autonomy. The achievement of learning outcomes has to be assessed through procedures based on clear and transparent criteria. These can be at course or programme level and are sometimes referred to as Intended Learning Outcomes (ILOs) to recognise the fact that not all students will succeed. </w:t>
      </w:r>
    </w:p>
    <w:p w:rsidR="00000000" w:rsidDel="00000000" w:rsidP="00000000" w:rsidRDefault="00000000" w:rsidRPr="00000000" w14:paraId="00000062">
      <w:pPr>
        <w:pStyle w:val="Heading4"/>
        <w:numPr>
          <w:ilvl w:val="0"/>
          <w:numId w:val="40"/>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Learning Pathway</w:t>
      </w:r>
      <w:r w:rsidDel="00000000" w:rsidR="00000000" w:rsidRPr="00000000">
        <w:rPr>
          <w:rtl w:val="0"/>
        </w:rPr>
      </w:r>
    </w:p>
    <w:p w:rsidR="00000000" w:rsidDel="00000000" w:rsidP="00000000" w:rsidRDefault="00000000" w:rsidRPr="00000000" w14:paraId="00000063">
      <w:pPr>
        <w:spacing w:after="240" w:before="240" w:lineRule="auto"/>
        <w:rPr/>
      </w:pPr>
      <w:r w:rsidDel="00000000" w:rsidR="00000000" w:rsidRPr="00000000">
        <w:rPr>
          <w:rtl w:val="0"/>
        </w:rPr>
        <w:t xml:space="preserve">A pathway is a route taken by a learner allowing them to build knowledge progressively and acquire the desired set of competencies. The learning pathway may be ‘signposted’ through institution guidance and regulations (including the recognition of prior learning and experience) and different learning pathways may lead to the award of the same qualification. In essence, the concept of a ‘learning pathway’ emphasises the choice of the student in reaching the desired educational goals. </w:t>
      </w:r>
    </w:p>
    <w:p w:rsidR="00000000" w:rsidDel="00000000" w:rsidP="00000000" w:rsidRDefault="00000000" w:rsidRPr="00000000" w14:paraId="00000064">
      <w:pPr>
        <w:pStyle w:val="Heading4"/>
        <w:numPr>
          <w:ilvl w:val="0"/>
          <w:numId w:val="22"/>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Master’s Degree</w:t>
      </w:r>
      <w:r w:rsidDel="00000000" w:rsidR="00000000" w:rsidRPr="00000000">
        <w:rPr>
          <w:rtl w:val="0"/>
        </w:rPr>
      </w:r>
    </w:p>
    <w:p w:rsidR="00000000" w:rsidDel="00000000" w:rsidP="00000000" w:rsidRDefault="00000000" w:rsidRPr="00000000" w14:paraId="00000065">
      <w:pPr>
        <w:spacing w:after="240" w:before="240" w:lineRule="auto"/>
        <w:rPr/>
      </w:pPr>
      <w:r w:rsidDel="00000000" w:rsidR="00000000" w:rsidRPr="00000000">
        <w:rPr>
          <w:rtl w:val="0"/>
        </w:rPr>
        <w:t xml:space="preserve">Refers to a second-cycle postgraduate award, at EQF level 7, usually consisting of between 90 and 120 credits. Generally, this includes a Master’s dissertation. STORM is a 2-year programme worth 120 ECTS. </w:t>
      </w:r>
    </w:p>
    <w:p w:rsidR="00000000" w:rsidDel="00000000" w:rsidP="00000000" w:rsidRDefault="00000000" w:rsidRPr="00000000" w14:paraId="00000066">
      <w:pPr>
        <w:pStyle w:val="Heading4"/>
        <w:numPr>
          <w:ilvl w:val="0"/>
          <w:numId w:val="23"/>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Master’s Degree Structure</w:t>
      </w:r>
      <w:r w:rsidDel="00000000" w:rsidR="00000000" w:rsidRPr="00000000">
        <w:rPr>
          <w:rtl w:val="0"/>
        </w:rPr>
      </w:r>
    </w:p>
    <w:p w:rsidR="00000000" w:rsidDel="00000000" w:rsidP="00000000" w:rsidRDefault="00000000" w:rsidRPr="00000000" w14:paraId="00000067">
      <w:pPr>
        <w:spacing w:after="240" w:before="240" w:lineRule="auto"/>
        <w:rPr/>
      </w:pPr>
      <w:r w:rsidDel="00000000" w:rsidR="00000000" w:rsidRPr="00000000">
        <w:rPr>
          <w:rtl w:val="0"/>
        </w:rPr>
        <w:t xml:space="preserve">In the context of the STORM project, the degree structure is understood as the total 2-year, full-time programme that students will follow with locations, courses (both elective and compulsory), mobility, etc.</w:t>
      </w:r>
    </w:p>
    <w:p w:rsidR="00000000" w:rsidDel="00000000" w:rsidP="00000000" w:rsidRDefault="00000000" w:rsidRPr="00000000" w14:paraId="00000068">
      <w:pPr>
        <w:pStyle w:val="Heading4"/>
        <w:numPr>
          <w:ilvl w:val="0"/>
          <w:numId w:val="41"/>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Master’s Dissertation (30 ECTS)</w:t>
      </w:r>
      <w:r w:rsidDel="00000000" w:rsidR="00000000" w:rsidRPr="00000000">
        <w:rPr>
          <w:rtl w:val="0"/>
        </w:rPr>
      </w:r>
    </w:p>
    <w:p w:rsidR="00000000" w:rsidDel="00000000" w:rsidP="00000000" w:rsidRDefault="00000000" w:rsidRPr="00000000" w14:paraId="00000069">
      <w:pPr>
        <w:spacing w:after="240" w:before="240" w:lineRule="auto"/>
        <w:rPr>
          <w:b w:val="1"/>
        </w:rPr>
      </w:pPr>
      <w:r w:rsidDel="00000000" w:rsidR="00000000" w:rsidRPr="00000000">
        <w:rPr>
          <w:rtl w:val="0"/>
        </w:rPr>
        <w:t xml:space="preserve">Written piece of research work or dissertation that is completed by a graduate student pursuing a Master's degree. It is a significant piece of work that showcases the student's knowledge, skills, and abilities to conduct original and ethical research in their field of study. The dissertation is usually submitted towards the end of the student's program, and it is evaluated by a committee of faculty members who assess the quality of the research, methodology, analysis, and writing. </w:t>
      </w:r>
      <w:r w:rsidDel="00000000" w:rsidR="00000000" w:rsidRPr="00000000">
        <w:rPr>
          <w:b w:val="1"/>
          <w:rtl w:val="0"/>
        </w:rPr>
        <w:t xml:space="preserve">This will be written by those on the “research pathway” on the STORM programme. </w:t>
      </w:r>
    </w:p>
    <w:p w:rsidR="00000000" w:rsidDel="00000000" w:rsidP="00000000" w:rsidRDefault="00000000" w:rsidRPr="00000000" w14:paraId="0000006A">
      <w:pPr>
        <w:pStyle w:val="Heading4"/>
        <w:numPr>
          <w:ilvl w:val="0"/>
          <w:numId w:val="18"/>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Master’s Project (15 ECTS)</w:t>
      </w:r>
      <w:r w:rsidDel="00000000" w:rsidR="00000000" w:rsidRPr="00000000">
        <w:rPr>
          <w:rtl w:val="0"/>
        </w:rPr>
      </w:r>
    </w:p>
    <w:p w:rsidR="00000000" w:rsidDel="00000000" w:rsidP="00000000" w:rsidRDefault="00000000" w:rsidRPr="00000000" w14:paraId="0000006B">
      <w:pPr>
        <w:spacing w:after="240" w:before="240" w:lineRule="auto"/>
        <w:rPr>
          <w:b w:val="1"/>
        </w:rPr>
      </w:pPr>
      <w:r w:rsidDel="00000000" w:rsidR="00000000" w:rsidRPr="00000000">
        <w:rPr>
          <w:rtl w:val="0"/>
        </w:rPr>
        <w:t xml:space="preserve">This has many similarities to the Master’s dissertation; however, the scope of the work is more restrained and can be more linked to the student’s internship. </w:t>
      </w:r>
      <w:r w:rsidDel="00000000" w:rsidR="00000000" w:rsidRPr="00000000">
        <w:rPr>
          <w:b w:val="1"/>
          <w:rtl w:val="0"/>
        </w:rPr>
        <w:t xml:space="preserve">This will be written by those on the “internship pathway” in the STORM programme. </w:t>
      </w:r>
    </w:p>
    <w:p w:rsidR="00000000" w:rsidDel="00000000" w:rsidP="00000000" w:rsidRDefault="00000000" w:rsidRPr="00000000" w14:paraId="0000006C">
      <w:pPr>
        <w:pStyle w:val="Heading4"/>
        <w:numPr>
          <w:ilvl w:val="0"/>
          <w:numId w:val="12"/>
        </w:numPr>
        <w:shd w:fill="ffffff" w:val="clear"/>
        <w:spacing w:after="200" w:before="240" w:lineRule="auto"/>
        <w:ind w:left="0" w:firstLine="0"/>
        <w:rPr>
          <w:rFonts w:ascii="Roboto" w:cs="Roboto" w:eastAsia="Roboto" w:hAnsi="Roboto"/>
          <w:color w:val="0a20cd"/>
          <w:sz w:val="26"/>
          <w:szCs w:val="26"/>
        </w:rPr>
      </w:pPr>
      <w:r w:rsidDel="00000000" w:rsidR="00000000" w:rsidRPr="00000000">
        <w:rPr>
          <w:rFonts w:ascii="Roboto" w:cs="Roboto" w:eastAsia="Roboto" w:hAnsi="Roboto"/>
          <w:color w:val="0a20cd"/>
          <w:sz w:val="26"/>
          <w:szCs w:val="26"/>
          <w:rtl w:val="0"/>
        </w:rPr>
        <w:t xml:space="preserve">Micro-credential</w:t>
      </w:r>
    </w:p>
    <w:p w:rsidR="00000000" w:rsidDel="00000000" w:rsidP="00000000" w:rsidRDefault="00000000" w:rsidRPr="00000000" w14:paraId="0000006D">
      <w:pPr>
        <w:spacing w:after="240" w:before="240" w:lineRule="auto"/>
        <w:rPr/>
      </w:pPr>
      <w:r w:rsidDel="00000000" w:rsidR="00000000" w:rsidRPr="00000000">
        <w:rPr>
          <w:rtl w:val="0"/>
        </w:rPr>
        <w:t xml:space="preserve">Knowledge, skills and competences that respond to societal, personal, cultural or labour market needs. Micro-credentials are owned by the learner, can be shared and are portable. They may be stand-alone or combined into larger credentials. They are underpinned by quality assurance following agreed standards in the relevant sector or area of activity.”</w:t>
      </w:r>
      <w:r w:rsidDel="00000000" w:rsidR="00000000" w:rsidRPr="00000000">
        <w:rPr>
          <w:vertAlign w:val="superscript"/>
        </w:rPr>
        <w:footnoteReference w:customMarkFollows="0" w:id="0"/>
      </w:r>
      <w:r w:rsidDel="00000000" w:rsidR="00000000" w:rsidRPr="00000000">
        <w:rPr>
          <w:rtl w:val="0"/>
        </w:rPr>
        <w:t xml:space="preserve"> </w:t>
        <w:br w:type="textWrapping"/>
        <w:t xml:space="preserve">The minimum size of a micro-credential available within STORM is 2.5 or 5 ECTS.</w:t>
      </w:r>
    </w:p>
    <w:p w:rsidR="00000000" w:rsidDel="00000000" w:rsidP="00000000" w:rsidRDefault="00000000" w:rsidRPr="00000000" w14:paraId="0000006E">
      <w:pPr>
        <w:pStyle w:val="Heading4"/>
        <w:numPr>
          <w:ilvl w:val="0"/>
          <w:numId w:val="29"/>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Quality Assurance (QA)</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ffffff" w:val="clear"/>
        <w:spacing w:line="240" w:lineRule="auto"/>
        <w:rPr>
          <w:b w:val="1"/>
          <w:color w:val="0a20cd"/>
          <w:sz w:val="26"/>
          <w:szCs w:val="26"/>
        </w:rPr>
      </w:pPr>
      <w:r w:rsidDel="00000000" w:rsidR="00000000" w:rsidRPr="00000000">
        <w:rPr>
          <w:rtl w:val="0"/>
        </w:rPr>
        <w:t xml:space="preserve">Process or set of processes adopted nationally and institutionally to ensure the quality of educational programmes and qualifications awarded.</w:t>
      </w:r>
      <w:r w:rsidDel="00000000" w:rsidR="00000000" w:rsidRPr="00000000">
        <w:rPr>
          <w:color w:val="000000"/>
          <w:highlight w:val="white"/>
          <w:rtl w:val="0"/>
        </w:rPr>
        <w:t xml:space="preserve"> </w:t>
      </w:r>
      <w:r w:rsidDel="00000000" w:rsidR="00000000" w:rsidRPr="00000000">
        <w:rPr>
          <w:rtl w:val="0"/>
        </w:rPr>
      </w:r>
    </w:p>
    <w:p w:rsidR="00000000" w:rsidDel="00000000" w:rsidP="00000000" w:rsidRDefault="00000000" w:rsidRPr="00000000" w14:paraId="00000070">
      <w:pPr>
        <w:pStyle w:val="Heading4"/>
        <w:numPr>
          <w:ilvl w:val="0"/>
          <w:numId w:val="19"/>
        </w:numP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Stakeholder</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ffffff" w:val="clear"/>
        <w:spacing w:line="240" w:lineRule="auto"/>
        <w:rPr/>
      </w:pPr>
      <w:r w:rsidDel="00000000" w:rsidR="00000000" w:rsidRPr="00000000">
        <w:rPr>
          <w:rtl w:val="0"/>
        </w:rPr>
        <w:t xml:space="preserve">A stakeholder is a person, group or organisation with a vested interest, or stake, in the decision-making and activities of a business, organisation or project. Stakeholders can be members of the organisation they have a stake in, or they can have no official affiliation. During the creation of the STORM programme, stakeholders were consulted to co-define skills and needs with academics from all consortium partners. </w:t>
      </w:r>
    </w:p>
    <w:p w:rsidR="00000000" w:rsidDel="00000000" w:rsidP="00000000" w:rsidRDefault="00000000" w:rsidRPr="00000000" w14:paraId="00000072">
      <w:pPr>
        <w:pStyle w:val="Heading4"/>
        <w:numPr>
          <w:ilvl w:val="0"/>
          <w:numId w:val="1"/>
        </w:numP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Student Representatives</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ffffff" w:val="clear"/>
        <w:spacing w:line="240" w:lineRule="auto"/>
        <w:rPr/>
      </w:pPr>
      <w:r w:rsidDel="00000000" w:rsidR="00000000" w:rsidRPr="00000000">
        <w:rPr>
          <w:rtl w:val="0"/>
        </w:rPr>
        <w:t xml:space="preserve">This means 2 students (ideally, 1 from EU countries and 1 from non-EU countries) elected by peers in Semester 1 of the first Academic Year to represent the Students of the Master’s programme, and periodically thereafter from time to time.</w:t>
      </w:r>
    </w:p>
    <w:p w:rsidR="00000000" w:rsidDel="00000000" w:rsidP="00000000" w:rsidRDefault="00000000" w:rsidRPr="00000000" w14:paraId="00000074">
      <w:pPr>
        <w:pStyle w:val="Heading4"/>
        <w:numPr>
          <w:ilvl w:val="0"/>
          <w:numId w:val="13"/>
        </w:numPr>
        <w:shd w:fill="ffffff" w:val="clear"/>
        <w:spacing w:after="200" w:before="240" w:lineRule="auto"/>
        <w:ind w:left="0" w:firstLine="0"/>
        <w:rPr>
          <w:rFonts w:ascii="Roboto" w:cs="Roboto" w:eastAsia="Roboto" w:hAnsi="Roboto"/>
          <w:color w:val="0a20cd"/>
        </w:rPr>
      </w:pPr>
      <w:r w:rsidDel="00000000" w:rsidR="00000000" w:rsidRPr="00000000">
        <w:rPr>
          <w:rFonts w:ascii="Roboto" w:cs="Roboto" w:eastAsia="Roboto" w:hAnsi="Roboto"/>
          <w:color w:val="0a20cd"/>
          <w:sz w:val="26"/>
          <w:szCs w:val="26"/>
          <w:rtl w:val="0"/>
        </w:rPr>
        <w:t xml:space="preserve">Syllabus/Syllabi</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ffffff" w:val="clear"/>
        <w:spacing w:line="240" w:lineRule="auto"/>
        <w:rPr/>
      </w:pPr>
      <w:r w:rsidDel="00000000" w:rsidR="00000000" w:rsidRPr="00000000">
        <w:rPr>
          <w:rtl w:val="0"/>
        </w:rPr>
        <w:t xml:space="preserve">Sometimes also referred to as curriculum/curricula, a syllabus (plural: syllabi) is an inventory of activities related to the design, organisation and planning of an education or training action, including definition of learning objectives, content, methods (including assessment) and material.</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ffffff" w:val="clear"/>
        <w:spacing w:line="240" w:lineRule="auto"/>
        <w:rPr>
          <w:highlight w:val="white"/>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ffffff" w:val="clear"/>
        <w:spacing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8">
      <w:pPr>
        <w:pStyle w:val="Heading1"/>
        <w:pageBreakBefore w:val="1"/>
        <w:pBdr>
          <w:bottom w:color="000000" w:space="1" w:sz="8" w:val="single"/>
        </w:pBdr>
        <w:spacing w:after="120" w:before="480" w:lineRule="auto"/>
        <w:jc w:val="left"/>
        <w:rPr>
          <w:sz w:val="56"/>
          <w:szCs w:val="56"/>
        </w:rPr>
      </w:pPr>
      <w:bookmarkStart w:colFirst="0" w:colLast="0" w:name="_heading=h.30j0zll" w:id="1"/>
      <w:bookmarkEnd w:id="1"/>
      <w:r w:rsidDel="00000000" w:rsidR="00000000" w:rsidRPr="00000000">
        <w:rPr>
          <w:sz w:val="56"/>
          <w:szCs w:val="56"/>
          <w:rtl w:val="0"/>
        </w:rPr>
        <w:t xml:space="preserve">1. General Overview</w:t>
      </w:r>
    </w:p>
    <w:p w:rsidR="00000000" w:rsidDel="00000000" w:rsidP="00000000" w:rsidRDefault="00000000" w:rsidRPr="00000000" w14:paraId="00000079">
      <w:pPr>
        <w:pStyle w:val="Heading2"/>
        <w:numPr>
          <w:ilvl w:val="1"/>
          <w:numId w:val="42"/>
        </w:numPr>
        <w:ind w:left="720" w:hanging="720"/>
        <w:rPr/>
      </w:pPr>
      <w:r w:rsidDel="00000000" w:rsidR="00000000" w:rsidRPr="00000000">
        <w:rPr>
          <w:rtl w:val="0"/>
        </w:rPr>
        <w:t xml:space="preserve">Introduction</w:t>
      </w:r>
    </w:p>
    <w:p w:rsidR="00000000" w:rsidDel="00000000" w:rsidP="00000000" w:rsidRDefault="00000000" w:rsidRPr="00000000" w14:paraId="0000007A">
      <w:pPr>
        <w:rPr/>
      </w:pPr>
      <w:r w:rsidDel="00000000" w:rsidR="00000000" w:rsidRPr="00000000">
        <w:rPr>
          <w:rtl w:val="0"/>
        </w:rPr>
        <w:t xml:space="preserve">Six European universities, members of the SEA-EU European University Alliance, have developed a joint Master's programme in the Sustainable Management of Organisations. The confirmed partner universities, making up the consortium, are UM, UBO, UCA, UG, UNIST/FEBT and Nord.</w:t>
      </w:r>
    </w:p>
    <w:p w:rsidR="00000000" w:rsidDel="00000000" w:rsidP="00000000" w:rsidRDefault="00000000" w:rsidRPr="00000000" w14:paraId="0000007B">
      <w:pPr>
        <w:rPr/>
      </w:pPr>
      <w:r w:rsidDel="00000000" w:rsidR="00000000" w:rsidRPr="00000000">
        <w:rPr>
          <w:rtl w:val="0"/>
        </w:rPr>
        <w:t xml:space="preserve">The consortium has put our shared SEA-EU ideals into practice, allowing academics, students and administrators to join in a shared Master's programme which proposes an exciting learning scenario and innovative curriculum that is inspired by green and blue credentials and is informed by the lessons and evidence of being coastal universities, trying to live sustainably with, by and for the sea. </w:t>
      </w:r>
    </w:p>
    <w:p w:rsidR="00000000" w:rsidDel="00000000" w:rsidP="00000000" w:rsidRDefault="00000000" w:rsidRPr="00000000" w14:paraId="0000007C">
      <w:pPr>
        <w:rPr/>
      </w:pPr>
      <w:r w:rsidDel="00000000" w:rsidR="00000000" w:rsidRPr="00000000">
        <w:rPr>
          <w:rtl w:val="0"/>
        </w:rPr>
        <w:t xml:space="preserve">Our firm desire to innovate comes through in terms of the context (SEA-EU), and subject matter (transversal and innovative), but also in our willingness to choose a new pedagogy to underline our commitment to using skills-based learning and micro-credentials to make ourselves not only competitive but also attractive, and will boost students’ employability and future-proof their skills.</w:t>
      </w:r>
    </w:p>
    <w:p w:rsidR="00000000" w:rsidDel="00000000" w:rsidP="00000000" w:rsidRDefault="00000000" w:rsidRPr="00000000" w14:paraId="0000007D">
      <w:pPr>
        <w:pStyle w:val="Heading2"/>
        <w:numPr>
          <w:ilvl w:val="1"/>
          <w:numId w:val="42"/>
        </w:numPr>
        <w:ind w:left="720" w:hanging="720"/>
        <w:rPr/>
      </w:pPr>
      <w:r w:rsidDel="00000000" w:rsidR="00000000" w:rsidRPr="00000000">
        <w:rPr>
          <w:rtl w:val="0"/>
        </w:rPr>
        <w:t xml:space="preserve">Basic Information</w:t>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after="0" w:before="240" w:line="288" w:lineRule="auto"/>
        <w:jc w:val="left"/>
        <w:rPr>
          <w:i w:val="1"/>
        </w:rPr>
      </w:pPr>
      <w:r w:rsidDel="00000000" w:rsidR="00000000" w:rsidRPr="00000000">
        <w:rPr>
          <w:b w:val="1"/>
          <w:rtl w:val="0"/>
        </w:rPr>
        <w:t xml:space="preserve">Full name of the programme: </w:t>
        <w:br w:type="textWrapping"/>
        <w:br w:type="textWrapping"/>
      </w:r>
      <w:r w:rsidDel="00000000" w:rsidR="00000000" w:rsidRPr="00000000">
        <w:rPr>
          <w:i w:val="1"/>
          <w:rtl w:val="0"/>
        </w:rPr>
        <w:t xml:space="preserve">Sustainability Transition for Organisations and Resilience Management (STORM) </w:t>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after="0" w:line="288" w:lineRule="auto"/>
        <w:jc w:val="left"/>
        <w:rPr/>
      </w:pPr>
      <w:r w:rsidDel="00000000" w:rsidR="00000000" w:rsidRPr="00000000">
        <w:rPr>
          <w:rtl w:val="0"/>
        </w:rPr>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after="0" w:line="360" w:lineRule="auto"/>
        <w:jc w:val="left"/>
        <w:rPr/>
      </w:pPr>
      <w:r w:rsidDel="00000000" w:rsidR="00000000" w:rsidRPr="00000000">
        <w:rPr>
          <w:b w:val="1"/>
          <w:rtl w:val="0"/>
        </w:rPr>
        <w:t xml:space="preserve">EQF level: </w:t>
      </w:r>
      <w:r w:rsidDel="00000000" w:rsidR="00000000" w:rsidRPr="00000000">
        <w:rPr>
          <w:rtl w:val="0"/>
        </w:rPr>
        <w:t xml:space="preserve">7</w:t>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after="0" w:line="360" w:lineRule="auto"/>
        <w:jc w:val="left"/>
        <w:rPr/>
      </w:pPr>
      <w:r w:rsidDel="00000000" w:rsidR="00000000" w:rsidRPr="00000000">
        <w:rPr>
          <w:b w:val="1"/>
          <w:rtl w:val="0"/>
        </w:rPr>
        <w:t xml:space="preserve">Degrees awarded:</w:t>
      </w:r>
      <w:r w:rsidDel="00000000" w:rsidR="00000000" w:rsidRPr="00000000">
        <w:rPr>
          <w:rtl w:val="0"/>
        </w:rPr>
        <w:t xml:space="preserve"> University Diploma with Master Grade</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after="0" w:line="360" w:lineRule="auto"/>
        <w:jc w:val="left"/>
        <w:rPr/>
      </w:pPr>
      <w:r w:rsidDel="00000000" w:rsidR="00000000" w:rsidRPr="00000000">
        <w:rPr>
          <w:b w:val="1"/>
          <w:rtl w:val="0"/>
        </w:rPr>
        <w:t xml:space="preserve">Number of ECTS points:</w:t>
      </w:r>
      <w:r w:rsidDel="00000000" w:rsidR="00000000" w:rsidRPr="00000000">
        <w:rPr>
          <w:rtl w:val="0"/>
        </w:rPr>
        <w:t xml:space="preserve"> 120</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after="0" w:line="360" w:lineRule="auto"/>
        <w:jc w:val="left"/>
        <w:rPr>
          <w:rFonts w:ascii="Verdana" w:cs="Verdana" w:eastAsia="Verdana" w:hAnsi="Verdana"/>
          <w:color w:val="808080"/>
        </w:rPr>
      </w:pPr>
      <w:r w:rsidDel="00000000" w:rsidR="00000000" w:rsidRPr="00000000">
        <w:rPr>
          <w:b w:val="1"/>
          <w:rtl w:val="0"/>
        </w:rPr>
        <w:t xml:space="preserve">ISCED field(s) of study: </w:t>
      </w:r>
      <w:r w:rsidDel="00000000" w:rsidR="00000000" w:rsidRPr="00000000">
        <w:rPr>
          <w:rtl w:val="0"/>
        </w:rPr>
        <w:t xml:space="preserve">7</w:t>
      </w:r>
      <w:r w:rsidDel="00000000" w:rsidR="00000000" w:rsidRPr="00000000">
        <w:rPr>
          <w:rtl w:val="0"/>
        </w:rPr>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after="0" w:before="240" w:line="288" w:lineRule="auto"/>
        <w:jc w:val="left"/>
        <w:rPr>
          <w:rFonts w:ascii="Verdana" w:cs="Verdana" w:eastAsia="Verdana" w:hAnsi="Verdana"/>
          <w:color w:val="808080"/>
        </w:rPr>
      </w:pPr>
      <w:r w:rsidDel="00000000" w:rsidR="00000000" w:rsidRPr="00000000">
        <w:rPr>
          <w:rtl w:val="0"/>
        </w:rPr>
      </w:r>
    </w:p>
    <w:p w:rsidR="00000000" w:rsidDel="00000000" w:rsidP="00000000" w:rsidRDefault="00000000" w:rsidRPr="00000000" w14:paraId="00000085">
      <w:pPr>
        <w:pStyle w:val="Heading3"/>
        <w:widowControl w:val="0"/>
        <w:spacing w:after="0" w:before="240" w:line="288" w:lineRule="auto"/>
        <w:jc w:val="left"/>
        <w:rPr>
          <w:color w:val="000000"/>
        </w:rPr>
      </w:pPr>
      <w:bookmarkStart w:colFirst="0" w:colLast="0" w:name="_heading=h.oku126fqh4l" w:id="2"/>
      <w:bookmarkEnd w:id="2"/>
      <w:r w:rsidDel="00000000" w:rsidR="00000000" w:rsidRPr="00000000">
        <w:rPr>
          <w:color w:val="000000"/>
          <w:rtl w:val="0"/>
        </w:rPr>
        <w:t xml:space="preserve">List of the institutions delivering the programme: </w:t>
      </w:r>
    </w:p>
    <w:p w:rsidR="00000000" w:rsidDel="00000000" w:rsidP="00000000" w:rsidRDefault="00000000" w:rsidRPr="00000000" w14:paraId="00000086">
      <w:pPr>
        <w:rPr/>
      </w:pPr>
      <w:r w:rsidDel="00000000" w:rsidR="00000000" w:rsidRPr="00000000">
        <w:rPr>
          <w:rtl w:val="0"/>
        </w:rPr>
      </w:r>
    </w:p>
    <w:tbl>
      <w:tblPr>
        <w:tblStyle w:val="Table1"/>
        <w:tblW w:w="8400.0" w:type="dxa"/>
        <w:jc w:val="left"/>
        <w:tblBorders>
          <w:top w:color="000000" w:space="0" w:sz="0" w:val="nil"/>
          <w:left w:color="000000" w:space="0" w:sz="0" w:val="nil"/>
          <w:bottom w:color="000000" w:space="0" w:sz="0" w:val="nil"/>
          <w:right w:color="000000" w:space="0" w:sz="0" w:val="nil"/>
          <w:insideH w:color="c9c9c9" w:space="0" w:sz="8" w:val="single"/>
          <w:insideV w:color="000000" w:space="0" w:sz="4" w:val="single"/>
        </w:tblBorders>
        <w:tblLayout w:type="fixed"/>
        <w:tblLook w:val="0400"/>
      </w:tblPr>
      <w:tblGrid>
        <w:gridCol w:w="2161"/>
        <w:gridCol w:w="1847"/>
        <w:gridCol w:w="1797"/>
        <w:gridCol w:w="2595"/>
        <w:tblGridChange w:id="0">
          <w:tblGrid>
            <w:gridCol w:w="2161"/>
            <w:gridCol w:w="1847"/>
            <w:gridCol w:w="1797"/>
            <w:gridCol w:w="2595"/>
          </w:tblGrid>
        </w:tblGridChange>
      </w:tblGrid>
      <w:tr>
        <w:trPr>
          <w:cantSplit w:val="0"/>
          <w:tblHeader w:val="0"/>
        </w:trPr>
        <w:tc>
          <w:tcPr/>
          <w:p w:rsidR="00000000" w:rsidDel="00000000" w:rsidP="00000000" w:rsidRDefault="00000000" w:rsidRPr="00000000" w14:paraId="00000087">
            <w:pPr>
              <w:rPr/>
            </w:pPr>
            <w:r w:rsidDel="00000000" w:rsidR="00000000" w:rsidRPr="00000000">
              <w:rPr>
                <w:rtl w:val="0"/>
              </w:rPr>
              <w:t xml:space="preserve">Name of the institution</w:t>
            </w:r>
          </w:p>
        </w:tc>
        <w:tc>
          <w:tcPr/>
          <w:p w:rsidR="00000000" w:rsidDel="00000000" w:rsidP="00000000" w:rsidRDefault="00000000" w:rsidRPr="00000000" w14:paraId="00000088">
            <w:pPr>
              <w:rPr/>
            </w:pPr>
            <w:r w:rsidDel="00000000" w:rsidR="00000000" w:rsidRPr="00000000">
              <w:rPr>
                <w:rtl w:val="0"/>
              </w:rPr>
              <w:t xml:space="preserve">Higher education institution (yes/no)</w:t>
            </w:r>
          </w:p>
        </w:tc>
        <w:tc>
          <w:tcPr/>
          <w:p w:rsidR="00000000" w:rsidDel="00000000" w:rsidP="00000000" w:rsidRDefault="00000000" w:rsidRPr="00000000" w14:paraId="00000089">
            <w:pPr>
              <w:rPr/>
            </w:pPr>
            <w:r w:rsidDel="00000000" w:rsidR="00000000" w:rsidRPr="00000000">
              <w:rPr>
                <w:rtl w:val="0"/>
              </w:rPr>
              <w:t xml:space="preserve">Degree awarding institution (yes/no)</w:t>
            </w:r>
          </w:p>
        </w:tc>
        <w:tc>
          <w:tcPr/>
          <w:p w:rsidR="00000000" w:rsidDel="00000000" w:rsidP="00000000" w:rsidRDefault="00000000" w:rsidRPr="00000000" w14:paraId="0000008A">
            <w:pPr>
              <w:rPr/>
            </w:pPr>
            <w:r w:rsidDel="00000000" w:rsidR="00000000" w:rsidRPr="00000000">
              <w:rPr>
                <w:rtl w:val="0"/>
              </w:rPr>
              <w:t xml:space="preserve">Role in the consortium (i.e. coordinator etc.)</w:t>
            </w:r>
          </w:p>
        </w:tc>
      </w:tr>
      <w:tr>
        <w:trPr>
          <w:cantSplit w:val="0"/>
          <w:tblHeader w:val="0"/>
        </w:trPr>
        <w:tc>
          <w:tcPr/>
          <w:p w:rsidR="00000000" w:rsidDel="00000000" w:rsidP="00000000" w:rsidRDefault="00000000" w:rsidRPr="00000000" w14:paraId="0000008B">
            <w:pPr>
              <w:rPr/>
            </w:pPr>
            <w:r w:rsidDel="00000000" w:rsidR="00000000" w:rsidRPr="00000000">
              <w:rPr>
                <w:rtl w:val="0"/>
              </w:rPr>
              <w:t xml:space="preserve">University of Malta</w:t>
            </w:r>
          </w:p>
        </w:tc>
        <w:tc>
          <w:tcPr/>
          <w:p w:rsidR="00000000" w:rsidDel="00000000" w:rsidP="00000000" w:rsidRDefault="00000000" w:rsidRPr="00000000" w14:paraId="0000008C">
            <w:pPr>
              <w:rPr/>
            </w:pPr>
            <w:r w:rsidDel="00000000" w:rsidR="00000000" w:rsidRPr="00000000">
              <w:rPr>
                <w:rtl w:val="0"/>
              </w:rPr>
              <w:t xml:space="preserve">Yes</w:t>
            </w:r>
          </w:p>
        </w:tc>
        <w:tc>
          <w:tcPr/>
          <w:p w:rsidR="00000000" w:rsidDel="00000000" w:rsidP="00000000" w:rsidRDefault="00000000" w:rsidRPr="00000000" w14:paraId="0000008D">
            <w:pPr>
              <w:rPr/>
            </w:pPr>
            <w:r w:rsidDel="00000000" w:rsidR="00000000" w:rsidRPr="00000000">
              <w:rPr>
                <w:rtl w:val="0"/>
              </w:rPr>
              <w:t xml:space="preserve">No</w:t>
            </w:r>
            <w:r w:rsidDel="00000000" w:rsidR="00000000" w:rsidRPr="00000000">
              <w:rPr>
                <w:vertAlign w:val="superscript"/>
              </w:rPr>
              <w:footnoteReference w:customMarkFollows="0" w:id="1"/>
            </w:r>
            <w:r w:rsidDel="00000000" w:rsidR="00000000" w:rsidRPr="00000000">
              <w:rPr>
                <w:rtl w:val="0"/>
              </w:rPr>
            </w:r>
          </w:p>
        </w:tc>
        <w:tc>
          <w:tcPr/>
          <w:p w:rsidR="00000000" w:rsidDel="00000000" w:rsidP="00000000" w:rsidRDefault="00000000" w:rsidRPr="00000000" w14:paraId="0000008E">
            <w:pPr>
              <w:rPr/>
            </w:pPr>
            <w:r w:rsidDel="00000000" w:rsidR="00000000" w:rsidRPr="00000000">
              <w:rPr>
                <w:rtl w:val="0"/>
              </w:rPr>
              <w:t xml:space="preserve">PO</w:t>
            </w:r>
          </w:p>
        </w:tc>
      </w:tr>
      <w:tr>
        <w:trPr>
          <w:cantSplit w:val="0"/>
          <w:tblHeader w:val="0"/>
        </w:trPr>
        <w:tc>
          <w:tcPr/>
          <w:p w:rsidR="00000000" w:rsidDel="00000000" w:rsidP="00000000" w:rsidRDefault="00000000" w:rsidRPr="00000000" w14:paraId="0000008F">
            <w:pPr>
              <w:rPr/>
            </w:pPr>
            <w:r w:rsidDel="00000000" w:rsidR="00000000" w:rsidRPr="00000000">
              <w:rPr>
                <w:rtl w:val="0"/>
              </w:rPr>
              <w:t xml:space="preserve">University of Brest</w:t>
            </w:r>
          </w:p>
        </w:tc>
        <w:tc>
          <w:tcPr/>
          <w:p w:rsidR="00000000" w:rsidDel="00000000" w:rsidP="00000000" w:rsidRDefault="00000000" w:rsidRPr="00000000" w14:paraId="00000090">
            <w:pPr>
              <w:rPr/>
            </w:pPr>
            <w:r w:rsidDel="00000000" w:rsidR="00000000" w:rsidRPr="00000000">
              <w:rPr>
                <w:rtl w:val="0"/>
              </w:rPr>
              <w:t xml:space="preserve">Yes</w:t>
            </w:r>
          </w:p>
        </w:tc>
        <w:tc>
          <w:tcPr/>
          <w:p w:rsidR="00000000" w:rsidDel="00000000" w:rsidP="00000000" w:rsidRDefault="00000000" w:rsidRPr="00000000" w14:paraId="00000091">
            <w:pPr>
              <w:rPr/>
            </w:pPr>
            <w:r w:rsidDel="00000000" w:rsidR="00000000" w:rsidRPr="00000000">
              <w:rPr>
                <w:rtl w:val="0"/>
              </w:rPr>
              <w:t xml:space="preserve">Yes</w:t>
            </w:r>
          </w:p>
        </w:tc>
        <w:tc>
          <w:tcPr/>
          <w:p w:rsidR="00000000" w:rsidDel="00000000" w:rsidP="00000000" w:rsidRDefault="00000000" w:rsidRPr="00000000" w14:paraId="00000092">
            <w:pPr>
              <w:rPr/>
            </w:pPr>
            <w:r w:rsidDel="00000000" w:rsidR="00000000" w:rsidRPr="00000000">
              <w:rPr>
                <w:rtl w:val="0"/>
              </w:rPr>
              <w:t xml:space="preserve">COO</w:t>
            </w:r>
          </w:p>
        </w:tc>
      </w:tr>
      <w:tr>
        <w:trPr>
          <w:cantSplit w:val="0"/>
          <w:tblHeader w:val="0"/>
        </w:trPr>
        <w:tc>
          <w:tcPr/>
          <w:p w:rsidR="00000000" w:rsidDel="00000000" w:rsidP="00000000" w:rsidRDefault="00000000" w:rsidRPr="00000000" w14:paraId="00000093">
            <w:pPr>
              <w:rPr/>
            </w:pPr>
            <w:r w:rsidDel="00000000" w:rsidR="00000000" w:rsidRPr="00000000">
              <w:rPr>
                <w:rtl w:val="0"/>
              </w:rPr>
              <w:t xml:space="preserve">University of Cadiz</w:t>
            </w:r>
          </w:p>
        </w:tc>
        <w:tc>
          <w:tcPr/>
          <w:p w:rsidR="00000000" w:rsidDel="00000000" w:rsidP="00000000" w:rsidRDefault="00000000" w:rsidRPr="00000000" w14:paraId="00000094">
            <w:pPr>
              <w:rPr/>
            </w:pPr>
            <w:r w:rsidDel="00000000" w:rsidR="00000000" w:rsidRPr="00000000">
              <w:rPr>
                <w:rtl w:val="0"/>
              </w:rPr>
              <w:t xml:space="preserve">Yes</w:t>
            </w:r>
          </w:p>
        </w:tc>
        <w:tc>
          <w:tcPr/>
          <w:p w:rsidR="00000000" w:rsidDel="00000000" w:rsidP="00000000" w:rsidRDefault="00000000" w:rsidRPr="00000000" w14:paraId="00000095">
            <w:pPr>
              <w:rPr/>
            </w:pPr>
            <w:r w:rsidDel="00000000" w:rsidR="00000000" w:rsidRPr="00000000">
              <w:rPr>
                <w:rtl w:val="0"/>
              </w:rPr>
              <w:t xml:space="preserve">No</w:t>
            </w:r>
            <w:r w:rsidDel="00000000" w:rsidR="00000000" w:rsidRPr="00000000">
              <w:rPr>
                <w:vertAlign w:val="superscript"/>
              </w:rPr>
              <w:footnoteReference w:customMarkFollows="0" w:id="2"/>
            </w:r>
            <w:r w:rsidDel="00000000" w:rsidR="00000000" w:rsidRPr="00000000">
              <w:rPr>
                <w:rtl w:val="0"/>
              </w:rPr>
            </w:r>
          </w:p>
        </w:tc>
        <w:tc>
          <w:tcPr/>
          <w:p w:rsidR="00000000" w:rsidDel="00000000" w:rsidP="00000000" w:rsidRDefault="00000000" w:rsidRPr="00000000" w14:paraId="00000096">
            <w:pPr>
              <w:rPr/>
            </w:pPr>
            <w:r w:rsidDel="00000000" w:rsidR="00000000" w:rsidRPr="00000000">
              <w:rPr>
                <w:rtl w:val="0"/>
              </w:rPr>
              <w:t xml:space="preserve">PO</w:t>
            </w:r>
          </w:p>
        </w:tc>
      </w:tr>
      <w:tr>
        <w:trPr>
          <w:cantSplit w:val="0"/>
          <w:tblHeader w:val="0"/>
        </w:trPr>
        <w:tc>
          <w:tcPr/>
          <w:p w:rsidR="00000000" w:rsidDel="00000000" w:rsidP="00000000" w:rsidRDefault="00000000" w:rsidRPr="00000000" w14:paraId="00000097">
            <w:pPr>
              <w:rPr/>
            </w:pPr>
            <w:r w:rsidDel="00000000" w:rsidR="00000000" w:rsidRPr="00000000">
              <w:rPr>
                <w:rtl w:val="0"/>
              </w:rPr>
              <w:t xml:space="preserve">University of Gdansk</w:t>
            </w:r>
          </w:p>
        </w:tc>
        <w:tc>
          <w:tcPr/>
          <w:p w:rsidR="00000000" w:rsidDel="00000000" w:rsidP="00000000" w:rsidRDefault="00000000" w:rsidRPr="00000000" w14:paraId="00000098">
            <w:pPr>
              <w:rPr/>
            </w:pPr>
            <w:r w:rsidDel="00000000" w:rsidR="00000000" w:rsidRPr="00000000">
              <w:rPr>
                <w:rtl w:val="0"/>
              </w:rPr>
              <w:t xml:space="preserve">Yes</w:t>
            </w:r>
          </w:p>
        </w:tc>
        <w:tc>
          <w:tcPr/>
          <w:p w:rsidR="00000000" w:rsidDel="00000000" w:rsidP="00000000" w:rsidRDefault="00000000" w:rsidRPr="00000000" w14:paraId="00000099">
            <w:pPr>
              <w:rPr/>
            </w:pPr>
            <w:r w:rsidDel="00000000" w:rsidR="00000000" w:rsidRPr="00000000">
              <w:rPr>
                <w:rtl w:val="0"/>
              </w:rPr>
              <w:t xml:space="preserve">No</w:t>
            </w:r>
            <w:r w:rsidDel="00000000" w:rsidR="00000000" w:rsidRPr="00000000">
              <w:rPr>
                <w:vertAlign w:val="superscript"/>
              </w:rPr>
              <w:footnoteReference w:customMarkFollows="0" w:id="3"/>
            </w:r>
            <w:r w:rsidDel="00000000" w:rsidR="00000000" w:rsidRPr="00000000">
              <w:rPr>
                <w:rtl w:val="0"/>
              </w:rPr>
            </w:r>
          </w:p>
        </w:tc>
        <w:tc>
          <w:tcPr/>
          <w:p w:rsidR="00000000" w:rsidDel="00000000" w:rsidP="00000000" w:rsidRDefault="00000000" w:rsidRPr="00000000" w14:paraId="0000009A">
            <w:pPr>
              <w:rPr/>
            </w:pPr>
            <w:r w:rsidDel="00000000" w:rsidR="00000000" w:rsidRPr="00000000">
              <w:rPr>
                <w:rtl w:val="0"/>
              </w:rPr>
              <w:t xml:space="preserve">PO</w:t>
            </w:r>
          </w:p>
        </w:tc>
      </w:tr>
      <w:tr>
        <w:trPr>
          <w:cantSplit w:val="0"/>
          <w:tblHeader w:val="0"/>
        </w:trPr>
        <w:tc>
          <w:tcPr/>
          <w:p w:rsidR="00000000" w:rsidDel="00000000" w:rsidP="00000000" w:rsidRDefault="00000000" w:rsidRPr="00000000" w14:paraId="0000009B">
            <w:pPr>
              <w:rPr/>
            </w:pPr>
            <w:r w:rsidDel="00000000" w:rsidR="00000000" w:rsidRPr="00000000">
              <w:rPr>
                <w:rtl w:val="0"/>
              </w:rPr>
              <w:t xml:space="preserve">University of Split, Faculty of Economics, Business and Tourism</w:t>
            </w:r>
          </w:p>
        </w:tc>
        <w:tc>
          <w:tcPr/>
          <w:p w:rsidR="00000000" w:rsidDel="00000000" w:rsidP="00000000" w:rsidRDefault="00000000" w:rsidRPr="00000000" w14:paraId="0000009C">
            <w:pPr>
              <w:rPr/>
            </w:pPr>
            <w:r w:rsidDel="00000000" w:rsidR="00000000" w:rsidRPr="00000000">
              <w:rPr>
                <w:rtl w:val="0"/>
              </w:rPr>
              <w:t xml:space="preserve">Yes</w:t>
            </w:r>
          </w:p>
        </w:tc>
        <w:tc>
          <w:tcPr/>
          <w:p w:rsidR="00000000" w:rsidDel="00000000" w:rsidP="00000000" w:rsidRDefault="00000000" w:rsidRPr="00000000" w14:paraId="0000009D">
            <w:pPr>
              <w:rPr/>
            </w:pPr>
            <w:r w:rsidDel="00000000" w:rsidR="00000000" w:rsidRPr="00000000">
              <w:rPr>
                <w:rtl w:val="0"/>
              </w:rPr>
              <w:t xml:space="preserve">No</w:t>
            </w:r>
            <w:r w:rsidDel="00000000" w:rsidR="00000000" w:rsidRPr="00000000">
              <w:rPr>
                <w:vertAlign w:val="superscript"/>
              </w:rPr>
              <w:footnoteReference w:customMarkFollows="0" w:id="4"/>
            </w:r>
            <w:r w:rsidDel="00000000" w:rsidR="00000000" w:rsidRPr="00000000">
              <w:rPr>
                <w:rtl w:val="0"/>
              </w:rPr>
            </w:r>
          </w:p>
        </w:tc>
        <w:tc>
          <w:tcPr/>
          <w:p w:rsidR="00000000" w:rsidDel="00000000" w:rsidP="00000000" w:rsidRDefault="00000000" w:rsidRPr="00000000" w14:paraId="0000009E">
            <w:pPr>
              <w:rPr/>
            </w:pPr>
            <w:r w:rsidDel="00000000" w:rsidR="00000000" w:rsidRPr="00000000">
              <w:rPr>
                <w:rtl w:val="0"/>
              </w:rPr>
              <w:t xml:space="preserve">PO</w:t>
            </w:r>
          </w:p>
        </w:tc>
      </w:tr>
      <w:tr>
        <w:trPr>
          <w:cantSplit w:val="0"/>
          <w:tblHeader w:val="0"/>
        </w:trPr>
        <w:tc>
          <w:tcPr/>
          <w:p w:rsidR="00000000" w:rsidDel="00000000" w:rsidP="00000000" w:rsidRDefault="00000000" w:rsidRPr="00000000" w14:paraId="0000009F">
            <w:pPr>
              <w:rPr/>
            </w:pPr>
            <w:r w:rsidDel="00000000" w:rsidR="00000000" w:rsidRPr="00000000">
              <w:rPr>
                <w:rtl w:val="0"/>
              </w:rPr>
              <w:t xml:space="preserve">Nord University</w:t>
            </w:r>
          </w:p>
        </w:tc>
        <w:tc>
          <w:tcPr/>
          <w:p w:rsidR="00000000" w:rsidDel="00000000" w:rsidP="00000000" w:rsidRDefault="00000000" w:rsidRPr="00000000" w14:paraId="000000A0">
            <w:pPr>
              <w:rPr/>
            </w:pPr>
            <w:r w:rsidDel="00000000" w:rsidR="00000000" w:rsidRPr="00000000">
              <w:rPr>
                <w:rtl w:val="0"/>
              </w:rPr>
              <w:t xml:space="preserve">Yes</w:t>
            </w:r>
          </w:p>
        </w:tc>
        <w:tc>
          <w:tcPr/>
          <w:p w:rsidR="00000000" w:rsidDel="00000000" w:rsidP="00000000" w:rsidRDefault="00000000" w:rsidRPr="00000000" w14:paraId="000000A1">
            <w:pPr>
              <w:rPr/>
            </w:pPr>
            <w:r w:rsidDel="00000000" w:rsidR="00000000" w:rsidRPr="00000000">
              <w:rPr>
                <w:rtl w:val="0"/>
              </w:rPr>
              <w:t xml:space="preserve">No</w:t>
            </w:r>
            <w:r w:rsidDel="00000000" w:rsidR="00000000" w:rsidRPr="00000000">
              <w:rPr>
                <w:vertAlign w:val="superscript"/>
              </w:rPr>
              <w:footnoteReference w:customMarkFollows="0" w:id="5"/>
            </w:r>
            <w:r w:rsidDel="00000000" w:rsidR="00000000" w:rsidRPr="00000000">
              <w:rPr>
                <w:rtl w:val="0"/>
              </w:rPr>
            </w:r>
          </w:p>
        </w:tc>
        <w:tc>
          <w:tcPr/>
          <w:p w:rsidR="00000000" w:rsidDel="00000000" w:rsidP="00000000" w:rsidRDefault="00000000" w:rsidRPr="00000000" w14:paraId="000000A2">
            <w:pPr>
              <w:rPr/>
            </w:pPr>
            <w:r w:rsidDel="00000000" w:rsidR="00000000" w:rsidRPr="00000000">
              <w:rPr>
                <w:rtl w:val="0"/>
              </w:rPr>
              <w:t xml:space="preserve">PO</w:t>
            </w:r>
          </w:p>
        </w:tc>
      </w:tr>
    </w:tbl>
    <w:p w:rsidR="00000000" w:rsidDel="00000000" w:rsidP="00000000" w:rsidRDefault="00000000" w:rsidRPr="00000000" w14:paraId="000000A3">
      <w:pPr>
        <w:pStyle w:val="Heading3"/>
        <w:spacing w:after="0" w:lineRule="auto"/>
        <w:rPr>
          <w:rFonts w:ascii="Verdana" w:cs="Verdana" w:eastAsia="Verdana" w:hAnsi="Verdana"/>
          <w:color w:val="808080"/>
        </w:rPr>
      </w:pPr>
      <w:bookmarkStart w:colFirst="0" w:colLast="0" w:name="_heading=h.57dylxlsizik" w:id="3"/>
      <w:bookmarkEnd w:id="3"/>
      <w:r w:rsidDel="00000000" w:rsidR="00000000" w:rsidRPr="00000000">
        <w:rPr>
          <w:rFonts w:ascii="Verdana" w:cs="Verdana" w:eastAsia="Verdana" w:hAnsi="Verdana"/>
          <w:color w:val="80808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A4">
      <w:pPr>
        <w:pStyle w:val="Heading3"/>
        <w:spacing w:before="0" w:lineRule="auto"/>
        <w:rPr>
          <w:b w:val="0"/>
          <w:color w:val="000000"/>
        </w:rPr>
      </w:pPr>
      <w:bookmarkStart w:colFirst="0" w:colLast="0" w:name="_heading=h.40z3w5x6k1x1" w:id="4"/>
      <w:bookmarkEnd w:id="4"/>
      <w:r w:rsidDel="00000000" w:rsidR="00000000" w:rsidRPr="00000000">
        <w:rPr>
          <w:color w:val="000000"/>
          <w:rtl w:val="0"/>
        </w:rPr>
        <w:t xml:space="preserve">Accreditation status per institution:</w:t>
      </w:r>
      <w:r w:rsidDel="00000000" w:rsidR="00000000" w:rsidRPr="00000000">
        <w:rPr>
          <w:rtl w:val="0"/>
        </w:rPr>
      </w:r>
    </w:p>
    <w:tbl>
      <w:tblPr>
        <w:tblStyle w:val="Table2"/>
        <w:tblW w:w="8784.0" w:type="dxa"/>
        <w:jc w:val="left"/>
        <w:tblBorders>
          <w:top w:color="000000" w:space="0" w:sz="0" w:val="nil"/>
          <w:left w:color="000000" w:space="0" w:sz="0" w:val="nil"/>
          <w:bottom w:color="000000" w:space="0" w:sz="0" w:val="nil"/>
          <w:right w:color="000000" w:space="0" w:sz="0" w:val="nil"/>
          <w:insideH w:color="c9c9c9" w:space="0" w:sz="8" w:val="single"/>
          <w:insideV w:color="000000" w:space="0" w:sz="4" w:val="single"/>
        </w:tblBorders>
        <w:tblLayout w:type="fixed"/>
        <w:tblLook w:val="0400"/>
      </w:tblPr>
      <w:tblGrid>
        <w:gridCol w:w="2760"/>
        <w:gridCol w:w="2190"/>
        <w:gridCol w:w="1695"/>
        <w:gridCol w:w="2139"/>
        <w:tblGridChange w:id="0">
          <w:tblGrid>
            <w:gridCol w:w="2760"/>
            <w:gridCol w:w="2190"/>
            <w:gridCol w:w="1695"/>
            <w:gridCol w:w="2139"/>
          </w:tblGrid>
        </w:tblGridChange>
      </w:tblGrid>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Institution Name</w:t>
            </w:r>
            <w:r w:rsidDel="00000000" w:rsidR="00000000" w:rsidRPr="00000000">
              <w:rPr>
                <w:rtl w:val="0"/>
              </w:rPr>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Relevant External Quality Assurance Agency (if any)</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European Approach Allowed (yes/no)</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Additional Information</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University of Malta</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Yes</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Self- accrediting</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University of Brest</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HCERES</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Yes</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University of Cadiz</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ACCUA</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Yes</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University of Gdansk</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 </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Yes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Self- accrediting</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University of Split, Faculty of Economics, Business and Tourism</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AZVO</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Yes</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Nord University</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NOKUT</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Yes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60" w:before="60" w:lineRule="auto"/>
              <w:jc w:val="left"/>
              <w:rPr>
                <w:rFonts w:ascii="Verdana" w:cs="Verdana" w:eastAsia="Verdana" w:hAnsi="Verdana"/>
                <w:b w:val="1"/>
                <w:sz w:val="20"/>
                <w:szCs w:val="20"/>
              </w:rPr>
            </w:pPr>
            <w:r w:rsidDel="00000000" w:rsidR="00000000" w:rsidRPr="00000000">
              <w:rPr>
                <w:rtl w:val="0"/>
              </w:rPr>
            </w:r>
          </w:p>
        </w:tc>
      </w:tr>
    </w:tbl>
    <w:p w:rsidR="00000000" w:rsidDel="00000000" w:rsidP="00000000" w:rsidRDefault="00000000" w:rsidRPr="00000000" w14:paraId="000000C1">
      <w:pPr>
        <w:pStyle w:val="Heading2"/>
        <w:spacing w:after="0" w:lineRule="auto"/>
        <w:rPr>
          <w:color w:val="000000"/>
        </w:rPr>
      </w:pPr>
      <w:bookmarkStart w:colFirst="0" w:colLast="0" w:name="_heading=h.2et92p0" w:id="5"/>
      <w:bookmarkEnd w:id="5"/>
      <w:r w:rsidDel="00000000" w:rsidR="00000000" w:rsidRPr="00000000">
        <w:rPr>
          <w:rtl w:val="0"/>
        </w:rPr>
      </w:r>
    </w:p>
    <w:p w:rsidR="00000000" w:rsidDel="00000000" w:rsidP="00000000" w:rsidRDefault="00000000" w:rsidRPr="00000000" w14:paraId="000000C2">
      <w:pPr>
        <w:pStyle w:val="Heading2"/>
        <w:spacing w:before="0" w:lineRule="auto"/>
        <w:rPr/>
      </w:pPr>
      <w:r w:rsidDel="00000000" w:rsidR="00000000" w:rsidRPr="00000000">
        <w:rPr>
          <w:rtl w:val="0"/>
        </w:rPr>
        <w:t xml:space="preserve">1.3. Joint Design and Delivery</w:t>
      </w:r>
    </w:p>
    <w:p w:rsidR="00000000" w:rsidDel="00000000" w:rsidP="00000000" w:rsidRDefault="00000000" w:rsidRPr="00000000" w14:paraId="000000C3">
      <w:pPr>
        <w:rPr/>
      </w:pPr>
      <w:r w:rsidDel="00000000" w:rsidR="00000000" w:rsidRPr="00000000">
        <w:rPr>
          <w:rtl w:val="0"/>
        </w:rPr>
        <w:t xml:space="preserve">This programme was created during an Erasmus Mundus Design Measures project for which a governance structure was created.  The MPDC (Master’s Programme Design Committee) led the creation of the programme and is made up of academics from across the Alliance. All members actively participated in the design of this programme. After initial stakeholder meetings in all partner institutions, the consortium proceeded to create the programme following the steps outlined below: </w:t>
      </w:r>
    </w:p>
    <w:p w:rsidR="00000000" w:rsidDel="00000000" w:rsidP="00000000" w:rsidRDefault="00000000" w:rsidRPr="00000000" w14:paraId="000000C4">
      <w:pPr>
        <w:numPr>
          <w:ilvl w:val="0"/>
          <w:numId w:val="37"/>
        </w:numPr>
        <w:spacing w:after="0" w:lineRule="auto"/>
        <w:ind w:left="720" w:hanging="360"/>
        <w:rPr/>
      </w:pPr>
      <w:r w:rsidDel="00000000" w:rsidR="00000000" w:rsidRPr="00000000">
        <w:rPr>
          <w:rtl w:val="0"/>
        </w:rPr>
        <w:t xml:space="preserve">Stakeholder meetings</w:t>
      </w:r>
    </w:p>
    <w:p w:rsidR="00000000" w:rsidDel="00000000" w:rsidP="00000000" w:rsidRDefault="00000000" w:rsidRPr="00000000" w14:paraId="000000C5">
      <w:pPr>
        <w:numPr>
          <w:ilvl w:val="0"/>
          <w:numId w:val="37"/>
        </w:numPr>
        <w:spacing w:after="0" w:lineRule="auto"/>
        <w:ind w:left="720" w:hanging="360"/>
        <w:rPr/>
      </w:pPr>
      <w:r w:rsidDel="00000000" w:rsidR="00000000" w:rsidRPr="00000000">
        <w:rPr>
          <w:rtl w:val="0"/>
        </w:rPr>
        <w:t xml:space="preserve">Literature Review</w:t>
      </w:r>
    </w:p>
    <w:p w:rsidR="00000000" w:rsidDel="00000000" w:rsidP="00000000" w:rsidRDefault="00000000" w:rsidRPr="00000000" w14:paraId="000000C6">
      <w:pPr>
        <w:numPr>
          <w:ilvl w:val="0"/>
          <w:numId w:val="37"/>
        </w:numPr>
        <w:spacing w:after="0" w:lineRule="auto"/>
        <w:ind w:left="720" w:hanging="360"/>
        <w:rPr/>
      </w:pPr>
      <w:r w:rsidDel="00000000" w:rsidR="00000000" w:rsidRPr="00000000">
        <w:rPr>
          <w:rtl w:val="0"/>
        </w:rPr>
        <w:t xml:space="preserve">Creation of programme intended learning outcomes</w:t>
      </w:r>
    </w:p>
    <w:p w:rsidR="00000000" w:rsidDel="00000000" w:rsidP="00000000" w:rsidRDefault="00000000" w:rsidRPr="00000000" w14:paraId="000000C7">
      <w:pPr>
        <w:numPr>
          <w:ilvl w:val="0"/>
          <w:numId w:val="37"/>
        </w:numPr>
        <w:spacing w:after="0" w:lineRule="auto"/>
        <w:ind w:left="720" w:hanging="360"/>
        <w:rPr/>
      </w:pPr>
      <w:r w:rsidDel="00000000" w:rsidR="00000000" w:rsidRPr="00000000">
        <w:rPr>
          <w:rtl w:val="0"/>
        </w:rPr>
        <w:t xml:space="preserve">Creation of courses and their intended learning outcomes</w:t>
      </w:r>
    </w:p>
    <w:p w:rsidR="00000000" w:rsidDel="00000000" w:rsidP="00000000" w:rsidRDefault="00000000" w:rsidRPr="00000000" w14:paraId="000000C8">
      <w:pPr>
        <w:numPr>
          <w:ilvl w:val="0"/>
          <w:numId w:val="37"/>
        </w:numPr>
        <w:spacing w:after="0" w:lineRule="auto"/>
        <w:ind w:left="720" w:hanging="360"/>
        <w:rPr/>
      </w:pPr>
      <w:r w:rsidDel="00000000" w:rsidR="00000000" w:rsidRPr="00000000">
        <w:rPr>
          <w:rtl w:val="0"/>
        </w:rPr>
        <w:t xml:space="preserve">Writing detailed course syllabi</w:t>
      </w:r>
    </w:p>
    <w:p w:rsidR="00000000" w:rsidDel="00000000" w:rsidP="00000000" w:rsidRDefault="00000000" w:rsidRPr="00000000" w14:paraId="000000C9">
      <w:pPr>
        <w:numPr>
          <w:ilvl w:val="0"/>
          <w:numId w:val="37"/>
        </w:numPr>
        <w:spacing w:after="0" w:lineRule="auto"/>
        <w:ind w:left="720" w:hanging="360"/>
        <w:rPr/>
      </w:pPr>
      <w:r w:rsidDel="00000000" w:rsidR="00000000" w:rsidRPr="00000000">
        <w:rPr>
          <w:rtl w:val="0"/>
        </w:rPr>
        <w:t xml:space="preserve">Quality Check for overall coherence with course and programme-level intended learning outcomes</w:t>
      </w:r>
    </w:p>
    <w:p w:rsidR="00000000" w:rsidDel="00000000" w:rsidP="00000000" w:rsidRDefault="00000000" w:rsidRPr="00000000" w14:paraId="000000CA">
      <w:pPr>
        <w:numPr>
          <w:ilvl w:val="0"/>
          <w:numId w:val="37"/>
        </w:numPr>
        <w:ind w:left="720" w:hanging="360"/>
        <w:rPr/>
      </w:pPr>
      <w:r w:rsidDel="00000000" w:rsidR="00000000" w:rsidRPr="00000000">
        <w:rPr>
          <w:rtl w:val="0"/>
        </w:rPr>
        <w:t xml:space="preserve">Add and adjust details as necessary</w:t>
      </w:r>
    </w:p>
    <w:p w:rsidR="00000000" w:rsidDel="00000000" w:rsidP="00000000" w:rsidRDefault="00000000" w:rsidRPr="00000000" w14:paraId="000000CB">
      <w:pPr>
        <w:rPr>
          <w:u w:val="single"/>
        </w:rPr>
      </w:pPr>
      <w:r w:rsidDel="00000000" w:rsidR="00000000" w:rsidRPr="00000000">
        <w:rPr>
          <w:rtl w:val="0"/>
        </w:rPr>
        <w:t xml:space="preserve">These tasks were completed by the MPDC, the academic arm of the STORM Project.</w:t>
      </w:r>
      <w:r w:rsidDel="00000000" w:rsidR="00000000" w:rsidRPr="00000000">
        <w:rPr>
          <w:rtl w:val="0"/>
        </w:rPr>
      </w:r>
    </w:p>
    <w:p w:rsidR="00000000" w:rsidDel="00000000" w:rsidP="00000000" w:rsidRDefault="00000000" w:rsidRPr="00000000" w14:paraId="000000CC">
      <w:pPr>
        <w:pStyle w:val="Heading1"/>
        <w:rPr>
          <w:sz w:val="56"/>
          <w:szCs w:val="56"/>
        </w:rPr>
      </w:pPr>
      <w:bookmarkStart w:colFirst="0" w:colLast="0" w:name="_heading=h.2rmlw19bu3rl" w:id="6"/>
      <w:bookmarkEnd w:id="6"/>
      <w:r w:rsidDel="00000000" w:rsidR="00000000" w:rsidRPr="00000000">
        <w:rPr>
          <w:sz w:val="56"/>
          <w:szCs w:val="56"/>
          <w:rtl w:val="0"/>
        </w:rPr>
        <w:t xml:space="preserve">2. Learning Outcomes</w:t>
      </w:r>
    </w:p>
    <w:p w:rsidR="00000000" w:rsidDel="00000000" w:rsidP="00000000" w:rsidRDefault="00000000" w:rsidRPr="00000000" w14:paraId="000000CD">
      <w:pPr>
        <w:pStyle w:val="Heading2"/>
        <w:rPr/>
      </w:pPr>
      <w:bookmarkStart w:colFirst="0" w:colLast="0" w:name="_heading=h.3dy6vkm" w:id="7"/>
      <w:bookmarkEnd w:id="7"/>
      <w:r w:rsidDel="00000000" w:rsidR="00000000" w:rsidRPr="00000000">
        <w:rPr>
          <w:rtl w:val="0"/>
        </w:rPr>
        <w:t xml:space="preserve">2.1 Level</w:t>
      </w:r>
    </w:p>
    <w:p w:rsidR="00000000" w:rsidDel="00000000" w:rsidP="00000000" w:rsidRDefault="00000000" w:rsidRPr="00000000" w14:paraId="000000CE">
      <w:pPr>
        <w:rPr/>
      </w:pPr>
      <w:r w:rsidDel="00000000" w:rsidR="00000000" w:rsidRPr="00000000">
        <w:rPr>
          <w:rtl w:val="0"/>
        </w:rPr>
        <w:t xml:space="preserve">It was important that all learning outcomes be consistent with and complement the programme description, aims and academic rationale. This meant that, starting with the EMDM application, academic teams within the MPDC had to first define exactly what the “STORM skills”. The skills were devised through workshops held in all project countries with stakeholders from the business world.   </w:t>
      </w:r>
    </w:p>
    <w:p w:rsidR="00000000" w:rsidDel="00000000" w:rsidP="00000000" w:rsidRDefault="00000000" w:rsidRPr="00000000" w14:paraId="000000CF">
      <w:pPr>
        <w:rPr/>
      </w:pPr>
      <w:r w:rsidDel="00000000" w:rsidR="00000000" w:rsidRPr="00000000">
        <w:rPr>
          <w:rtl w:val="0"/>
        </w:rPr>
        <w:t xml:space="preserve">First creating Programme Intended Learning Outcomes, then Course ILOs, we used the EFMD guidelines alongside the European Framework for EQF level 7 as a basis for our work alongside further explanations from the Croatian Qualifications Framework Act.  </w:t>
      </w:r>
    </w:p>
    <w:tbl>
      <w:tblPr>
        <w:tblStyle w:val="Table3"/>
        <w:tblW w:w="9180.0" w:type="dxa"/>
        <w:jc w:val="left"/>
        <w:tblLayout w:type="fixed"/>
        <w:tblLook w:val="0400"/>
      </w:tblPr>
      <w:tblGrid>
        <w:gridCol w:w="1521"/>
        <w:gridCol w:w="1528"/>
        <w:gridCol w:w="1480"/>
        <w:gridCol w:w="1520"/>
        <w:gridCol w:w="1341"/>
        <w:gridCol w:w="1790"/>
        <w:tblGridChange w:id="0">
          <w:tblGrid>
            <w:gridCol w:w="1521"/>
            <w:gridCol w:w="1528"/>
            <w:gridCol w:w="1480"/>
            <w:gridCol w:w="1520"/>
            <w:gridCol w:w="1341"/>
            <w:gridCol w:w="1790"/>
          </w:tblGrid>
        </w:tblGridChange>
      </w:tblGrid>
      <w:tr>
        <w:trPr>
          <w:cantSplit w:val="0"/>
          <w:trHeight w:val="330" w:hRule="atLeast"/>
          <w:tblHeader w:val="0"/>
        </w:trPr>
        <w:tc>
          <w:tcPr>
            <w:tcBorders>
              <w:top w:color="000000" w:space="0" w:sz="18" w:val="single"/>
              <w:left w:color="000000" w:space="0" w:sz="18" w:val="single"/>
              <w:bottom w:color="000000" w:space="0" w:sz="18" w:val="single"/>
              <w:right w:color="000000" w:space="0" w:sz="18" w:val="single"/>
            </w:tcBorders>
            <w:tcMar>
              <w:top w:w="40.0" w:type="dxa"/>
              <w:left w:w="40.0" w:type="dxa"/>
              <w:bottom w:w="40.0" w:type="dxa"/>
              <w:right w:w="40.0" w:type="dxa"/>
            </w:tcMar>
            <w:vAlign w:val="center"/>
          </w:tcPr>
          <w:p w:rsidR="00000000" w:rsidDel="00000000" w:rsidP="00000000" w:rsidRDefault="00000000" w:rsidRPr="00000000" w14:paraId="000000D0">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b w:val="1"/>
                <w:color w:val="000000"/>
                <w:sz w:val="20"/>
                <w:szCs w:val="20"/>
                <w:rtl w:val="0"/>
              </w:rPr>
              <w:t xml:space="preserve">Savoir</w:t>
            </w:r>
            <w:r w:rsidDel="00000000" w:rsidR="00000000" w:rsidRPr="00000000">
              <w:rPr>
                <w:rtl w:val="0"/>
              </w:rPr>
            </w:r>
          </w:p>
        </w:tc>
        <w:tc>
          <w:tcPr>
            <w:gridSpan w:val="3"/>
            <w:tcBorders>
              <w:top w:color="000000" w:space="0" w:sz="18" w:val="single"/>
              <w:left w:color="000000" w:space="0" w:sz="18" w:val="single"/>
              <w:bottom w:color="000000" w:space="0" w:sz="18"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D1">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b w:val="1"/>
                <w:color w:val="000000"/>
                <w:sz w:val="20"/>
                <w:szCs w:val="20"/>
                <w:rtl w:val="0"/>
              </w:rPr>
              <w:t xml:space="preserve">Savoir faire</w:t>
            </w:r>
            <w:r w:rsidDel="00000000" w:rsidR="00000000" w:rsidRPr="00000000">
              <w:rPr>
                <w:rtl w:val="0"/>
              </w:rPr>
            </w:r>
          </w:p>
        </w:tc>
        <w:tc>
          <w:tcPr>
            <w:gridSpan w:val="2"/>
            <w:tcBorders>
              <w:top w:color="000000" w:space="0" w:sz="18" w:val="single"/>
              <w:left w:color="000000" w:space="0" w:sz="6" w:val="single"/>
              <w:bottom w:color="000000" w:space="0" w:sz="18" w:val="single"/>
              <w:right w:color="000000" w:space="0" w:sz="18" w:val="single"/>
            </w:tcBorders>
            <w:tcMar>
              <w:top w:w="40.0" w:type="dxa"/>
              <w:left w:w="40.0" w:type="dxa"/>
              <w:bottom w:w="40.0" w:type="dxa"/>
              <w:right w:w="40.0" w:type="dxa"/>
            </w:tcMar>
            <w:vAlign w:val="center"/>
          </w:tcPr>
          <w:p w:rsidR="00000000" w:rsidDel="00000000" w:rsidP="00000000" w:rsidRDefault="00000000" w:rsidRPr="00000000" w14:paraId="000000D4">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b w:val="1"/>
                <w:color w:val="000000"/>
                <w:sz w:val="20"/>
                <w:szCs w:val="20"/>
                <w:rtl w:val="0"/>
              </w:rPr>
              <w:t xml:space="preserve">Savoir être</w:t>
            </w:r>
            <w:r w:rsidDel="00000000" w:rsidR="00000000" w:rsidRPr="00000000">
              <w:rPr>
                <w:rtl w:val="0"/>
              </w:rPr>
            </w:r>
          </w:p>
        </w:tc>
      </w:tr>
      <w:tr>
        <w:trPr>
          <w:cantSplit w:val="0"/>
          <w:trHeight w:val="315" w:hRule="atLeast"/>
          <w:tblHeader w:val="0"/>
        </w:trPr>
        <w:tc>
          <w:tcPr>
            <w:vMerge w:val="restart"/>
            <w:tcBorders>
              <w:top w:color="000000" w:space="0" w:sz="18" w:val="single"/>
              <w:left w:color="000000" w:space="0" w:sz="18" w:val="single"/>
              <w:bottom w:color="000000" w:space="0" w:sz="18" w:val="single"/>
              <w:right w:color="000000" w:space="0" w:sz="18" w:val="single"/>
            </w:tcBorders>
            <w:shd w:fill="ffe599" w:val="clear"/>
            <w:tcMar>
              <w:top w:w="40.0" w:type="dxa"/>
              <w:left w:w="40.0" w:type="dxa"/>
              <w:bottom w:w="40.0" w:type="dxa"/>
              <w:right w:w="40.0" w:type="dxa"/>
            </w:tcMar>
            <w:vAlign w:val="center"/>
          </w:tcPr>
          <w:p w:rsidR="00000000" w:rsidDel="00000000" w:rsidP="00000000" w:rsidRDefault="00000000" w:rsidRPr="00000000" w14:paraId="000000D6">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b w:val="1"/>
                <w:color w:val="000000"/>
                <w:sz w:val="16"/>
                <w:szCs w:val="16"/>
                <w:rtl w:val="0"/>
              </w:rPr>
              <w:t xml:space="preserve">Knowledge</w:t>
            </w:r>
            <w:r w:rsidDel="00000000" w:rsidR="00000000" w:rsidRPr="00000000">
              <w:rPr>
                <w:rtl w:val="0"/>
              </w:rPr>
            </w:r>
          </w:p>
        </w:tc>
        <w:tc>
          <w:tcPr>
            <w:gridSpan w:val="3"/>
            <w:tcBorders>
              <w:top w:color="000000" w:space="0" w:sz="18" w:val="single"/>
              <w:left w:color="000000" w:space="0" w:sz="18" w:val="single"/>
              <w:bottom w:color="000000" w:space="0" w:sz="6" w:val="single"/>
              <w:right w:color="000000" w:space="0" w:sz="6" w:val="single"/>
            </w:tcBorders>
            <w:shd w:fill="46bdc6" w:val="clear"/>
            <w:tcMar>
              <w:top w:w="40.0" w:type="dxa"/>
              <w:left w:w="40.0" w:type="dxa"/>
              <w:bottom w:w="40.0" w:type="dxa"/>
              <w:right w:w="40.0" w:type="dxa"/>
            </w:tcMar>
            <w:vAlign w:val="bottom"/>
          </w:tcPr>
          <w:p w:rsidR="00000000" w:rsidDel="00000000" w:rsidP="00000000" w:rsidRDefault="00000000" w:rsidRPr="00000000" w14:paraId="000000D7">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b w:val="1"/>
                <w:color w:val="000000"/>
                <w:sz w:val="16"/>
                <w:szCs w:val="16"/>
                <w:rtl w:val="0"/>
              </w:rPr>
              <w:t xml:space="preserve">Skills (</w:t>
            </w:r>
            <w:r w:rsidDel="00000000" w:rsidR="00000000" w:rsidRPr="00000000">
              <w:rPr>
                <w:rFonts w:ascii="Arial" w:cs="Arial" w:eastAsia="Arial" w:hAnsi="Arial"/>
                <w:b w:val="1"/>
                <w:sz w:val="16"/>
                <w:szCs w:val="16"/>
                <w:rtl w:val="0"/>
              </w:rPr>
              <w:t xml:space="preserve">Know-How)</w:t>
            </w:r>
            <w:r w:rsidDel="00000000" w:rsidR="00000000" w:rsidRPr="00000000">
              <w:rPr>
                <w:rtl w:val="0"/>
              </w:rPr>
            </w:r>
          </w:p>
        </w:tc>
        <w:tc>
          <w:tcPr>
            <w:vMerge w:val="restart"/>
            <w:tcBorders>
              <w:top w:color="000000" w:space="0" w:sz="18" w:val="single"/>
              <w:left w:color="000000" w:space="0" w:sz="6" w:val="single"/>
              <w:bottom w:color="000000" w:space="0" w:sz="18" w:val="single"/>
              <w:right w:color="000000" w:space="0" w:sz="6" w:val="single"/>
            </w:tcBorders>
            <w:shd w:fill="d9d2e9" w:val="clear"/>
            <w:tcMar>
              <w:top w:w="40.0" w:type="dxa"/>
              <w:left w:w="40.0" w:type="dxa"/>
              <w:bottom w:w="40.0" w:type="dxa"/>
              <w:right w:w="40.0" w:type="dxa"/>
            </w:tcMar>
            <w:vAlign w:val="center"/>
          </w:tcPr>
          <w:p w:rsidR="00000000" w:rsidDel="00000000" w:rsidP="00000000" w:rsidRDefault="00000000" w:rsidRPr="00000000" w14:paraId="000000DA">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b w:val="1"/>
                <w:color w:val="000000"/>
                <w:sz w:val="16"/>
                <w:szCs w:val="16"/>
                <w:rtl w:val="0"/>
              </w:rPr>
              <w:t xml:space="preserve">Autonomy</w:t>
            </w:r>
            <w:r w:rsidDel="00000000" w:rsidR="00000000" w:rsidRPr="00000000">
              <w:rPr>
                <w:rtl w:val="0"/>
              </w:rPr>
            </w:r>
          </w:p>
        </w:tc>
        <w:tc>
          <w:tcPr>
            <w:vMerge w:val="restart"/>
            <w:tcBorders>
              <w:top w:color="000000" w:space="0" w:sz="18" w:val="single"/>
              <w:left w:color="000000" w:space="0" w:sz="6" w:val="single"/>
              <w:bottom w:color="000000" w:space="0" w:sz="18" w:val="single"/>
              <w:right w:color="000000" w:space="0" w:sz="18" w:val="single"/>
            </w:tcBorders>
            <w:shd w:fill="f4cccc" w:val="clear"/>
            <w:tcMar>
              <w:top w:w="40.0" w:type="dxa"/>
              <w:left w:w="40.0" w:type="dxa"/>
              <w:bottom w:w="40.0" w:type="dxa"/>
              <w:right w:w="40.0" w:type="dxa"/>
            </w:tcMar>
            <w:vAlign w:val="center"/>
          </w:tcPr>
          <w:p w:rsidR="00000000" w:rsidDel="00000000" w:rsidP="00000000" w:rsidRDefault="00000000" w:rsidRPr="00000000" w14:paraId="000000DB">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b w:val="1"/>
                <w:color w:val="000000"/>
                <w:sz w:val="16"/>
                <w:szCs w:val="16"/>
                <w:rtl w:val="0"/>
              </w:rPr>
              <w:t xml:space="preserve">Responsibility</w:t>
            </w:r>
            <w:r w:rsidDel="00000000" w:rsidR="00000000" w:rsidRPr="00000000">
              <w:rPr>
                <w:rtl w:val="0"/>
              </w:rPr>
            </w:r>
          </w:p>
        </w:tc>
      </w:tr>
      <w:tr>
        <w:trPr>
          <w:cantSplit w:val="0"/>
          <w:trHeight w:val="531" w:hRule="atLeast"/>
          <w:tblHeader w:val="0"/>
        </w:trPr>
        <w:tc>
          <w:tcPr>
            <w:vMerge w:val="continue"/>
            <w:tcBorders>
              <w:top w:color="000000" w:space="0" w:sz="18" w:val="single"/>
              <w:left w:color="000000" w:space="0" w:sz="18" w:val="single"/>
              <w:bottom w:color="000000" w:space="0" w:sz="18" w:val="single"/>
              <w:right w:color="000000" w:space="0" w:sz="18" w:val="single"/>
            </w:tcBorders>
            <w:shd w:fill="ffe599" w:val="clear"/>
            <w:tcMar>
              <w:top w:w="40.0" w:type="dxa"/>
              <w:left w:w="40.0" w:type="dxa"/>
              <w:bottom w:w="40.0" w:type="dxa"/>
              <w:right w:w="40.0" w:type="dxa"/>
            </w:tcMa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c>
          <w:tcPr>
            <w:gridSpan w:val="3"/>
            <w:tcBorders>
              <w:top w:color="000000" w:space="0" w:sz="6" w:val="single"/>
              <w:left w:color="000000" w:space="0" w:sz="18" w:val="single"/>
              <w:bottom w:color="000000" w:space="0" w:sz="18" w:val="single"/>
              <w:right w:color="000000" w:space="0" w:sz="6" w:val="single"/>
            </w:tcBorders>
            <w:shd w:fill="d2e9e2" w:val="clear"/>
            <w:tcMar>
              <w:top w:w="40.0" w:type="dxa"/>
              <w:left w:w="40.0" w:type="dxa"/>
              <w:bottom w:w="40.0" w:type="dxa"/>
              <w:right w:w="40.0" w:type="dxa"/>
            </w:tcMar>
            <w:vAlign w:val="bottom"/>
          </w:tcPr>
          <w:p w:rsidR="00000000" w:rsidDel="00000000" w:rsidP="00000000" w:rsidRDefault="00000000" w:rsidRPr="00000000" w14:paraId="000000DD">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color w:val="0a0a0a"/>
                <w:sz w:val="16"/>
                <w:szCs w:val="16"/>
                <w:rtl w:val="0"/>
              </w:rPr>
              <w:t xml:space="preserve">Specialised problem-solving skills required in research and/or innovation in order to develop new knowledge and procedures and to integrate knowledge from different fields</w:t>
            </w:r>
            <w:r w:rsidDel="00000000" w:rsidR="00000000" w:rsidRPr="00000000">
              <w:rPr>
                <w:rtl w:val="0"/>
              </w:rPr>
            </w:r>
          </w:p>
        </w:tc>
        <w:tc>
          <w:tcPr>
            <w:vMerge w:val="continue"/>
            <w:tcBorders>
              <w:top w:color="000000" w:space="0" w:sz="18" w:val="single"/>
              <w:left w:color="000000" w:space="0" w:sz="6" w:val="single"/>
              <w:bottom w:color="000000" w:space="0" w:sz="18" w:val="single"/>
              <w:right w:color="000000" w:space="0" w:sz="6" w:val="single"/>
            </w:tcBorders>
            <w:shd w:fill="d9d2e9" w:val="clear"/>
            <w:tcMar>
              <w:top w:w="40.0" w:type="dxa"/>
              <w:left w:w="40.0" w:type="dxa"/>
              <w:bottom w:w="40.0" w:type="dxa"/>
              <w:right w:w="40.0" w:type="dxa"/>
            </w:tcMar>
            <w:vAlign w:val="cente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c>
          <w:tcPr>
            <w:vMerge w:val="continue"/>
            <w:tcBorders>
              <w:top w:color="000000" w:space="0" w:sz="18" w:val="single"/>
              <w:left w:color="000000" w:space="0" w:sz="6" w:val="single"/>
              <w:bottom w:color="000000" w:space="0" w:sz="18" w:val="single"/>
              <w:right w:color="000000" w:space="0" w:sz="18" w:val="single"/>
            </w:tcBorders>
            <w:shd w:fill="f4cccc" w:val="clear"/>
            <w:tcMar>
              <w:top w:w="40.0" w:type="dxa"/>
              <w:left w:w="40.0" w:type="dxa"/>
              <w:bottom w:w="40.0" w:type="dxa"/>
              <w:right w:w="40.0" w:type="dxa"/>
            </w:tcMar>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r>
        <w:trPr>
          <w:cantSplit w:val="0"/>
          <w:trHeight w:val="430" w:hRule="atLeast"/>
          <w:tblHeader w:val="0"/>
        </w:trPr>
        <w:tc>
          <w:tcPr>
            <w:vMerge w:val="restart"/>
            <w:tcBorders>
              <w:top w:color="000000" w:space="0" w:sz="18" w:val="single"/>
              <w:left w:color="b7b7b7" w:space="0" w:sz="6" w:val="single"/>
              <w:bottom w:color="b7b7b7" w:space="0" w:sz="6" w:val="single"/>
              <w:right w:color="b7b7b7" w:space="0" w:sz="6" w:val="single"/>
            </w:tcBorders>
            <w:shd w:fill="ffe599" w:val="clear"/>
            <w:tcMar>
              <w:top w:w="40.0" w:type="dxa"/>
              <w:left w:w="40.0" w:type="dxa"/>
              <w:bottom w:w="40.0" w:type="dxa"/>
              <w:right w:w="40.0" w:type="dxa"/>
            </w:tcMar>
            <w:vAlign w:val="center"/>
          </w:tcPr>
          <w:p w:rsidR="00000000" w:rsidDel="00000000" w:rsidP="00000000" w:rsidRDefault="00000000" w:rsidRPr="00000000" w14:paraId="000000E2">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E3">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color w:val="000000"/>
                <w:sz w:val="16"/>
                <w:szCs w:val="16"/>
                <w:rtl w:val="0"/>
              </w:rPr>
              <w:t xml:space="preserve">Evaluating highly specialised knowledge in a field of work and/ or learning some of which are at the forefront of the field and can provide the basis for original thinking and scientific research as well as for integrating different fields of knowledge.</w:t>
            </w:r>
            <w:r w:rsidDel="00000000" w:rsidR="00000000" w:rsidRPr="00000000">
              <w:rPr>
                <w:rtl w:val="0"/>
              </w:rPr>
            </w:r>
          </w:p>
        </w:tc>
        <w:tc>
          <w:tcPr>
            <w:tcBorders>
              <w:top w:color="000000" w:space="0" w:sz="18" w:val="single"/>
              <w:left w:color="b7b7b7" w:space="0" w:sz="6" w:val="single"/>
              <w:bottom w:color="b7b7b7" w:space="0" w:sz="6" w:val="single"/>
              <w:right w:color="b7b7b7" w:space="0" w:sz="6" w:val="single"/>
            </w:tcBorders>
            <w:shd w:fill="d2e9e2" w:val="clear"/>
            <w:tcMar>
              <w:top w:w="40.0" w:type="dxa"/>
              <w:left w:w="40.0" w:type="dxa"/>
              <w:bottom w:w="40.0" w:type="dxa"/>
              <w:right w:w="40.0" w:type="dxa"/>
            </w:tcMar>
            <w:vAlign w:val="center"/>
          </w:tcPr>
          <w:p w:rsidR="00000000" w:rsidDel="00000000" w:rsidP="00000000" w:rsidRDefault="00000000" w:rsidRPr="00000000" w14:paraId="000000E4">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color w:val="000000"/>
                <w:sz w:val="16"/>
                <w:szCs w:val="16"/>
                <w:rtl w:val="0"/>
              </w:rPr>
              <w:t xml:space="preserve">cognitive</w:t>
            </w:r>
            <w:r w:rsidDel="00000000" w:rsidR="00000000" w:rsidRPr="00000000">
              <w:rPr>
                <w:rtl w:val="0"/>
              </w:rPr>
            </w:r>
          </w:p>
        </w:tc>
        <w:tc>
          <w:tcPr>
            <w:tcBorders>
              <w:top w:color="000000" w:space="0" w:sz="18" w:val="single"/>
              <w:left w:color="b7b7b7" w:space="0" w:sz="6" w:val="single"/>
              <w:bottom w:color="b7b7b7" w:space="0" w:sz="6" w:val="single"/>
              <w:right w:color="b7b7b7" w:space="0" w:sz="6" w:val="single"/>
            </w:tcBorders>
            <w:shd w:fill="d2e9e2" w:val="clear"/>
            <w:tcMar>
              <w:top w:w="40.0" w:type="dxa"/>
              <w:left w:w="40.0" w:type="dxa"/>
              <w:bottom w:w="40.0" w:type="dxa"/>
              <w:right w:w="40.0" w:type="dxa"/>
            </w:tcMar>
            <w:vAlign w:val="center"/>
          </w:tcPr>
          <w:p w:rsidR="00000000" w:rsidDel="00000000" w:rsidP="00000000" w:rsidRDefault="00000000" w:rsidRPr="00000000" w14:paraId="000000E5">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color w:val="000000"/>
                <w:sz w:val="16"/>
                <w:szCs w:val="16"/>
                <w:rtl w:val="0"/>
              </w:rPr>
              <w:t xml:space="preserve">practical</w:t>
            </w:r>
            <w:r w:rsidDel="00000000" w:rsidR="00000000" w:rsidRPr="00000000">
              <w:rPr>
                <w:rtl w:val="0"/>
              </w:rPr>
            </w:r>
          </w:p>
        </w:tc>
        <w:tc>
          <w:tcPr>
            <w:tcBorders>
              <w:top w:color="000000" w:space="0" w:sz="18" w:val="single"/>
              <w:left w:color="b7b7b7" w:space="0" w:sz="6" w:val="single"/>
              <w:bottom w:color="b7b7b7" w:space="0" w:sz="6" w:val="single"/>
              <w:right w:color="b7b7b7" w:space="0" w:sz="6" w:val="single"/>
            </w:tcBorders>
            <w:shd w:fill="d2e9e2" w:val="clear"/>
            <w:tcMar>
              <w:top w:w="40.0" w:type="dxa"/>
              <w:left w:w="40.0" w:type="dxa"/>
              <w:bottom w:w="40.0" w:type="dxa"/>
              <w:right w:w="40.0" w:type="dxa"/>
            </w:tcMar>
            <w:vAlign w:val="center"/>
          </w:tcPr>
          <w:p w:rsidR="00000000" w:rsidDel="00000000" w:rsidP="00000000" w:rsidRDefault="00000000" w:rsidRPr="00000000" w14:paraId="000000E6">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color w:val="000000"/>
                <w:sz w:val="16"/>
                <w:szCs w:val="16"/>
                <w:rtl w:val="0"/>
              </w:rPr>
              <w:t xml:space="preserve">communication</w:t>
            </w:r>
            <w:r w:rsidDel="00000000" w:rsidR="00000000" w:rsidRPr="00000000">
              <w:rPr>
                <w:rtl w:val="0"/>
              </w:rPr>
            </w:r>
          </w:p>
        </w:tc>
        <w:tc>
          <w:tcPr>
            <w:vMerge w:val="restart"/>
            <w:tcBorders>
              <w:top w:color="000000" w:space="0" w:sz="18" w:val="single"/>
              <w:left w:color="b7b7b7" w:space="0" w:sz="6" w:val="single"/>
              <w:bottom w:color="b7b7b7" w:space="0" w:sz="6" w:val="single"/>
              <w:right w:color="b7b7b7" w:space="0" w:sz="6" w:val="single"/>
            </w:tcBorders>
            <w:shd w:fill="d9d2e9" w:val="clear"/>
            <w:tcMar>
              <w:top w:w="40.0" w:type="dxa"/>
              <w:left w:w="40.0" w:type="dxa"/>
              <w:bottom w:w="40.0" w:type="dxa"/>
              <w:right w:w="40.0" w:type="dxa"/>
            </w:tcMar>
            <w:vAlign w:val="center"/>
          </w:tcPr>
          <w:p w:rsidR="00000000" w:rsidDel="00000000" w:rsidP="00000000" w:rsidRDefault="00000000" w:rsidRPr="00000000" w14:paraId="000000E7">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E8">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color w:val="000000"/>
                <w:sz w:val="16"/>
                <w:szCs w:val="16"/>
                <w:rtl w:val="0"/>
              </w:rPr>
              <w:t xml:space="preserve">Managing and leading development activities in unpredictable surrounding conditions and making decisions in uncertain conditions.</w:t>
            </w:r>
            <w:r w:rsidDel="00000000" w:rsidR="00000000" w:rsidRPr="00000000">
              <w:rPr>
                <w:rtl w:val="0"/>
              </w:rPr>
            </w:r>
          </w:p>
        </w:tc>
        <w:tc>
          <w:tcPr>
            <w:vMerge w:val="restart"/>
            <w:tcBorders>
              <w:top w:color="000000" w:space="0" w:sz="18" w:val="single"/>
              <w:left w:color="b7b7b7" w:space="0" w:sz="6" w:val="single"/>
              <w:bottom w:color="b7b7b7" w:space="0" w:sz="6" w:val="single"/>
              <w:right w:color="b7b7b7" w:space="0" w:sz="6" w:val="single"/>
            </w:tcBorders>
            <w:shd w:fill="f4cccc" w:val="clear"/>
            <w:tcMar>
              <w:top w:w="40.0" w:type="dxa"/>
              <w:left w:w="40.0" w:type="dxa"/>
              <w:bottom w:w="40.0" w:type="dxa"/>
              <w:right w:w="40.0" w:type="dxa"/>
            </w:tcMar>
            <w:vAlign w:val="center"/>
          </w:tcPr>
          <w:p w:rsidR="00000000" w:rsidDel="00000000" w:rsidP="00000000" w:rsidRDefault="00000000" w:rsidRPr="00000000" w14:paraId="000000E9">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EA">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color w:val="000000"/>
                <w:sz w:val="16"/>
                <w:szCs w:val="16"/>
                <w:rtl w:val="0"/>
              </w:rPr>
              <w:t xml:space="preserve">Taking personal and group responsibility for strategic decision-making and successful execution and completion of tasks in unpredictable situations, as well as social and ethical responsibility during the execution of tasks and for their resulting consequences.</w:t>
            </w:r>
            <w:r w:rsidDel="00000000" w:rsidR="00000000" w:rsidRPr="00000000">
              <w:rPr>
                <w:rtl w:val="0"/>
              </w:rPr>
            </w:r>
          </w:p>
        </w:tc>
      </w:tr>
      <w:tr>
        <w:trPr>
          <w:cantSplit w:val="0"/>
          <w:trHeight w:val="2095" w:hRule="atLeast"/>
          <w:tblHeader w:val="0"/>
        </w:trPr>
        <w:tc>
          <w:tcPr>
            <w:vMerge w:val="continue"/>
            <w:tcBorders>
              <w:top w:color="000000" w:space="0" w:sz="18" w:val="single"/>
              <w:left w:color="b7b7b7" w:space="0" w:sz="6" w:val="single"/>
              <w:bottom w:color="b7b7b7" w:space="0" w:sz="6" w:val="single"/>
              <w:right w:color="b7b7b7" w:space="0" w:sz="6" w:val="single"/>
            </w:tcBorders>
            <w:shd w:fill="ffe599" w:val="clear"/>
            <w:tcMar>
              <w:top w:w="40.0" w:type="dxa"/>
              <w:left w:w="40.0" w:type="dxa"/>
              <w:bottom w:w="40.0" w:type="dxa"/>
              <w:right w:w="40.0" w:type="dxa"/>
            </w:tcMa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c>
          <w:tcPr>
            <w:tcBorders>
              <w:top w:color="b7b7b7" w:space="0" w:sz="6" w:val="single"/>
              <w:left w:color="b7b7b7" w:space="0" w:sz="6" w:val="single"/>
              <w:bottom w:color="b7b7b7" w:space="0" w:sz="6" w:val="single"/>
              <w:right w:color="b7b7b7" w:space="0" w:sz="6" w:val="single"/>
            </w:tcBorders>
            <w:shd w:fill="d2e9e2" w:val="clear"/>
            <w:tcMar>
              <w:top w:w="40.0" w:type="dxa"/>
              <w:left w:w="40.0" w:type="dxa"/>
              <w:bottom w:w="40.0" w:type="dxa"/>
              <w:right w:w="40.0" w:type="dxa"/>
            </w:tcMar>
            <w:vAlign w:val="center"/>
          </w:tcPr>
          <w:p w:rsidR="00000000" w:rsidDel="00000000" w:rsidP="00000000" w:rsidRDefault="00000000" w:rsidRPr="00000000" w14:paraId="000000EC">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color w:val="000000"/>
                <w:sz w:val="16"/>
                <w:szCs w:val="16"/>
                <w:rtl w:val="0"/>
              </w:rPr>
              <w:t xml:space="preserve">Critical evaluation and creative thinking in solving new and complex problems, required as the basis for the development of new knowledge and the ability to integrate knowledge in unpredictable situations.</w:t>
            </w:r>
            <w:r w:rsidDel="00000000" w:rsidR="00000000" w:rsidRPr="00000000">
              <w:rPr>
                <w:rtl w:val="0"/>
              </w:rPr>
            </w:r>
          </w:p>
        </w:tc>
        <w:tc>
          <w:tcPr>
            <w:tcBorders>
              <w:top w:color="b7b7b7" w:space="0" w:sz="6" w:val="single"/>
              <w:left w:color="b7b7b7" w:space="0" w:sz="6" w:val="single"/>
              <w:bottom w:color="b7b7b7" w:space="0" w:sz="6" w:val="single"/>
              <w:right w:color="b7b7b7" w:space="0" w:sz="6" w:val="single"/>
            </w:tcBorders>
            <w:shd w:fill="d2e9e2" w:val="clear"/>
            <w:tcMar>
              <w:top w:w="40.0" w:type="dxa"/>
              <w:left w:w="40.0" w:type="dxa"/>
              <w:bottom w:w="40.0" w:type="dxa"/>
              <w:right w:w="40.0" w:type="dxa"/>
            </w:tcMar>
            <w:vAlign w:val="center"/>
          </w:tcPr>
          <w:p w:rsidR="00000000" w:rsidDel="00000000" w:rsidP="00000000" w:rsidRDefault="00000000" w:rsidRPr="00000000" w14:paraId="000000ED">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color w:val="000000"/>
                <w:sz w:val="16"/>
                <w:szCs w:val="16"/>
                <w:rtl w:val="0"/>
              </w:rPr>
              <w:t xml:space="preserve">Performing complex activities and applying complex methods, instruments, tools and materials, developing instruments, tools and materials required in research and innovation processes and adjusting complex methods.</w:t>
            </w:r>
            <w:r w:rsidDel="00000000" w:rsidR="00000000" w:rsidRPr="00000000">
              <w:rPr>
                <w:rtl w:val="0"/>
              </w:rPr>
            </w:r>
          </w:p>
        </w:tc>
        <w:tc>
          <w:tcPr>
            <w:tcBorders>
              <w:top w:color="b7b7b7" w:space="0" w:sz="6" w:val="single"/>
              <w:left w:color="b7b7b7" w:space="0" w:sz="6" w:val="single"/>
              <w:bottom w:color="b7b7b7" w:space="0" w:sz="6" w:val="single"/>
              <w:right w:color="b7b7b7" w:space="0" w:sz="6" w:val="single"/>
            </w:tcBorders>
            <w:shd w:fill="d2e9e2" w:val="clear"/>
            <w:tcMar>
              <w:top w:w="40.0" w:type="dxa"/>
              <w:left w:w="40.0" w:type="dxa"/>
              <w:bottom w:w="40.0" w:type="dxa"/>
              <w:right w:w="40.0" w:type="dxa"/>
            </w:tcMar>
            <w:vAlign w:val="center"/>
          </w:tcPr>
          <w:p w:rsidR="00000000" w:rsidDel="00000000" w:rsidP="00000000" w:rsidRDefault="00000000" w:rsidRPr="00000000" w14:paraId="000000EE">
            <w:pPr>
              <w:spacing w:after="0" w:line="240" w:lineRule="auto"/>
              <w:jc w:val="center"/>
              <w:rPr>
                <w:rFonts w:ascii="Times New Roman" w:cs="Times New Roman" w:eastAsia="Times New Roman" w:hAnsi="Times New Roman"/>
                <w:color w:val="000000"/>
              </w:rPr>
            </w:pPr>
            <w:r w:rsidDel="00000000" w:rsidR="00000000" w:rsidRPr="00000000">
              <w:rPr>
                <w:rFonts w:ascii="Arial" w:cs="Arial" w:eastAsia="Arial" w:hAnsi="Arial"/>
                <w:color w:val="000000"/>
                <w:sz w:val="16"/>
                <w:szCs w:val="16"/>
                <w:rtl w:val="0"/>
              </w:rPr>
              <w:t xml:space="preserve">Managing and leading a complex communication process, interactions with others and cooperation in different social groups in unpredictable social situations.</w:t>
            </w:r>
            <w:r w:rsidDel="00000000" w:rsidR="00000000" w:rsidRPr="00000000">
              <w:rPr>
                <w:rtl w:val="0"/>
              </w:rPr>
            </w:r>
          </w:p>
        </w:tc>
        <w:tc>
          <w:tcPr>
            <w:vMerge w:val="continue"/>
            <w:tcBorders>
              <w:top w:color="000000" w:space="0" w:sz="18" w:val="single"/>
              <w:left w:color="b7b7b7" w:space="0" w:sz="6" w:val="single"/>
              <w:bottom w:color="b7b7b7" w:space="0" w:sz="6" w:val="single"/>
              <w:right w:color="b7b7b7" w:space="0" w:sz="6" w:val="single"/>
            </w:tcBorders>
            <w:shd w:fill="d9d2e9" w:val="clear"/>
            <w:tcMar>
              <w:top w:w="40.0" w:type="dxa"/>
              <w:left w:w="40.0" w:type="dxa"/>
              <w:bottom w:w="40.0" w:type="dxa"/>
              <w:right w:w="40.0" w:type="dxa"/>
            </w:tcMar>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c>
          <w:tcPr>
            <w:vMerge w:val="continue"/>
            <w:tcBorders>
              <w:top w:color="000000" w:space="0" w:sz="18" w:val="single"/>
              <w:left w:color="b7b7b7" w:space="0" w:sz="6" w:val="single"/>
              <w:bottom w:color="b7b7b7" w:space="0" w:sz="6" w:val="single"/>
              <w:right w:color="b7b7b7" w:space="0" w:sz="6" w:val="single"/>
            </w:tcBorders>
            <w:shd w:fill="f4cccc" w:val="clear"/>
            <w:tcMar>
              <w:top w:w="40.0" w:type="dxa"/>
              <w:left w:w="40.0" w:type="dxa"/>
              <w:bottom w:w="40.0" w:type="dxa"/>
              <w:right w:w="40.0" w:type="dxa"/>
            </w:tcMar>
            <w:vAlign w:val="cente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bl>
    <w:p w:rsidR="00000000" w:rsidDel="00000000" w:rsidP="00000000" w:rsidRDefault="00000000" w:rsidRPr="00000000" w14:paraId="000000F1">
      <w:pPr>
        <w:rPr>
          <w:rFonts w:ascii="Times New Roman" w:cs="Times New Roman" w:eastAsia="Times New Roman" w:hAnsi="Times New Roman"/>
        </w:rPr>
      </w:pPr>
      <w:bookmarkStart w:colFirst="0" w:colLast="0" w:name="_heading=h.1t3h5sf" w:id="8"/>
      <w:bookmarkEnd w:id="8"/>
      <w:r w:rsidDel="00000000" w:rsidR="00000000" w:rsidRPr="00000000">
        <w:rPr>
          <w:rtl w:val="0"/>
        </w:rPr>
      </w:r>
    </w:p>
    <w:p w:rsidR="00000000" w:rsidDel="00000000" w:rsidP="00000000" w:rsidRDefault="00000000" w:rsidRPr="00000000" w14:paraId="000000F2">
      <w:pPr>
        <w:pStyle w:val="Heading2"/>
        <w:rPr/>
      </w:pPr>
      <w:bookmarkStart w:colFirst="0" w:colLast="0" w:name="_heading=h.8n47hsm0oq4l" w:id="9"/>
      <w:bookmarkEnd w:id="9"/>
      <w:r w:rsidDel="00000000" w:rsidR="00000000" w:rsidRPr="00000000">
        <w:rPr>
          <w:rtl w:val="0"/>
        </w:rPr>
        <w:t xml:space="preserve">2.2 Disciplinary Field</w:t>
      </w:r>
    </w:p>
    <w:p w:rsidR="00000000" w:rsidDel="00000000" w:rsidP="00000000" w:rsidRDefault="00000000" w:rsidRPr="00000000" w14:paraId="000000F3">
      <w:pPr>
        <w:pStyle w:val="Heading3"/>
        <w:rPr>
          <w:color w:val="000000"/>
        </w:rPr>
      </w:pPr>
      <w:bookmarkStart w:colFirst="0" w:colLast="0" w:name="_heading=h.c2eyoz4waf55" w:id="10"/>
      <w:bookmarkEnd w:id="10"/>
      <w:r w:rsidDel="00000000" w:rsidR="00000000" w:rsidRPr="00000000">
        <w:rPr>
          <w:color w:val="000000"/>
          <w:rtl w:val="0"/>
        </w:rPr>
        <w:t xml:space="preserve">Programme Intended Learning Outcomes</w:t>
      </w:r>
    </w:p>
    <w:p w:rsidR="00000000" w:rsidDel="00000000" w:rsidP="00000000" w:rsidRDefault="00000000" w:rsidRPr="00000000" w14:paraId="000000F4">
      <w:pPr>
        <w:rPr/>
      </w:pPr>
      <w:r w:rsidDel="00000000" w:rsidR="00000000" w:rsidRPr="00000000">
        <w:rPr>
          <w:rtl w:val="0"/>
        </w:rPr>
        <w:t xml:space="preserve">Here below, you will find the finalised version of the Programme Intended Learning Outcomes, below called PILOs. These are, in their shortest form:</w:t>
        <w:br w:type="textWrapping"/>
      </w:r>
      <w:r w:rsidDel="00000000" w:rsidR="00000000" w:rsidRPr="00000000">
        <w:br w:type="page"/>
      </w:r>
      <w:r w:rsidDel="00000000" w:rsidR="00000000" w:rsidRPr="00000000">
        <w:rPr>
          <w:rtl w:val="0"/>
        </w:rPr>
      </w:r>
    </w:p>
    <w:p w:rsidR="00000000" w:rsidDel="00000000" w:rsidP="00000000" w:rsidRDefault="00000000" w:rsidRPr="00000000" w14:paraId="000000F5">
      <w:pPr>
        <w:rPr/>
      </w:pPr>
      <w:r w:rsidDel="00000000" w:rsidR="00000000" w:rsidRPr="00000000">
        <w:rPr>
          <w:rtl w:val="0"/>
        </w:rPr>
      </w:r>
    </w:p>
    <w:tbl>
      <w:tblPr>
        <w:tblStyle w:val="Table4"/>
        <w:tblW w:w="9075.0" w:type="dxa"/>
        <w:jc w:val="left"/>
        <w:tblLayout w:type="fixed"/>
        <w:tblLook w:val="0400"/>
      </w:tblPr>
      <w:tblGrid>
        <w:gridCol w:w="2210"/>
        <w:gridCol w:w="6865"/>
        <w:tblGridChange w:id="0">
          <w:tblGrid>
            <w:gridCol w:w="2210"/>
            <w:gridCol w:w="686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6">
            <w:pPr>
              <w:jc w:val="center"/>
              <w:rPr>
                <w:b w:val="1"/>
              </w:rPr>
            </w:pPr>
            <w:r w:rsidDel="00000000" w:rsidR="00000000" w:rsidRPr="00000000">
              <w:rPr>
                <w:b w:val="1"/>
                <w:rtl w:val="0"/>
              </w:rPr>
              <w:t xml:space="preserve">PILO Title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7">
            <w:pPr>
              <w:jc w:val="center"/>
              <w:rPr>
                <w:b w:val="1"/>
              </w:rPr>
            </w:pPr>
            <w:r w:rsidDel="00000000" w:rsidR="00000000" w:rsidRPr="00000000">
              <w:rPr>
                <w:b w:val="1"/>
                <w:rtl w:val="0"/>
              </w:rPr>
              <w:t xml:space="preserve">PILOs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8">
            <w:pPr>
              <w:jc w:val="left"/>
              <w:rPr/>
            </w:pPr>
            <w:r w:rsidDel="00000000" w:rsidR="00000000" w:rsidRPr="00000000">
              <w:rPr>
                <w:rtl w:val="0"/>
              </w:rPr>
              <w:t xml:space="preserve">Embracing nature</w:t>
            </w:r>
          </w:p>
          <w:p w:rsidR="00000000" w:rsidDel="00000000" w:rsidP="00000000" w:rsidRDefault="00000000" w:rsidRPr="00000000" w14:paraId="000000F9">
            <w:pPr>
              <w:jc w:val="left"/>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A">
            <w:pPr>
              <w:rPr/>
            </w:pPr>
            <w:r w:rsidDel="00000000" w:rsidR="00000000" w:rsidRPr="00000000">
              <w:rPr>
                <w:rtl w:val="0"/>
              </w:rPr>
              <w:t xml:space="preserve">Demonstrate a holistic understanding of the natural world, oceans in particular, as well as the interplay between human activities and the natural world.</w:t>
            </w:r>
          </w:p>
          <w:p w:rsidR="00000000" w:rsidDel="00000000" w:rsidP="00000000" w:rsidRDefault="00000000" w:rsidRPr="00000000" w14:paraId="000000FB">
            <w:pPr>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C">
            <w:pPr>
              <w:jc w:val="left"/>
              <w:rPr/>
            </w:pPr>
            <w:r w:rsidDel="00000000" w:rsidR="00000000" w:rsidRPr="00000000">
              <w:rPr>
                <w:rtl w:val="0"/>
              </w:rPr>
              <w:t xml:space="preserve">Management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D">
            <w:pPr>
              <w:rPr/>
            </w:pPr>
            <w:r w:rsidDel="00000000" w:rsidR="00000000" w:rsidRPr="00000000">
              <w:rPr>
                <w:rtl w:val="0"/>
              </w:rPr>
              <w:t xml:space="preserve">Identify and evaluate the motives, reasons, causes and consequences of the management process and functions in an uncertain world.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E">
            <w:pPr>
              <w:jc w:val="left"/>
              <w:rPr/>
            </w:pPr>
            <w:r w:rsidDel="00000000" w:rsidR="00000000" w:rsidRPr="00000000">
              <w:rPr>
                <w:rtl w:val="0"/>
              </w:rPr>
              <w:t xml:space="preserve">“The frame”</w:t>
              <w:br w:type="textWrapping"/>
              <w:t xml:space="preserve">(context)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F">
            <w:pPr>
              <w:rPr/>
            </w:pPr>
            <w:r w:rsidDel="00000000" w:rsidR="00000000" w:rsidRPr="00000000">
              <w:rPr>
                <w:rtl w:val="0"/>
              </w:rPr>
              <w:t xml:space="preserve">Identify and analyse relevant external factors on sustainability (including political economy, and regulatory frameworks) at societal, organisational and managerial levels.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0">
            <w:pPr>
              <w:jc w:val="left"/>
              <w:rPr/>
            </w:pPr>
            <w:r w:rsidDel="00000000" w:rsidR="00000000" w:rsidRPr="00000000">
              <w:rPr>
                <w:rtl w:val="0"/>
              </w:rPr>
              <w:t xml:space="preserve">“The picture”</w:t>
            </w:r>
          </w:p>
          <w:p w:rsidR="00000000" w:rsidDel="00000000" w:rsidP="00000000" w:rsidRDefault="00000000" w:rsidRPr="00000000" w14:paraId="00000101">
            <w:pPr>
              <w:jc w:val="left"/>
              <w:rPr/>
            </w:pPr>
            <w:r w:rsidDel="00000000" w:rsidR="00000000" w:rsidRPr="00000000">
              <w:rPr>
                <w:rtl w:val="0"/>
              </w:rPr>
              <w:t xml:space="preserve">Intra organisational dynamics and resilience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2">
            <w:pPr>
              <w:rPr>
                <w:sz w:val="18"/>
                <w:szCs w:val="18"/>
              </w:rPr>
            </w:pPr>
            <w:r w:rsidDel="00000000" w:rsidR="00000000" w:rsidRPr="00000000">
              <w:rPr>
                <w:rtl w:val="0"/>
              </w:rPr>
              <w:t xml:space="preserve">Recognise features of the organisational ecosystem and internal dynamics, and assess relationships, based on the principles of good governance to build organisational resilience.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3">
            <w:pPr>
              <w:jc w:val="left"/>
              <w:rPr/>
            </w:pPr>
            <w:r w:rsidDel="00000000" w:rsidR="00000000" w:rsidRPr="00000000">
              <w:rPr>
                <w:rtl w:val="0"/>
              </w:rPr>
              <w:t xml:space="preserve">Sustainable management futures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4">
            <w:pPr>
              <w:rPr/>
            </w:pPr>
            <w:r w:rsidDel="00000000" w:rsidR="00000000" w:rsidRPr="00000000">
              <w:rPr>
                <w:rtl w:val="0"/>
              </w:rPr>
              <w:t xml:space="preserve">Critically analyse mainstream management concepts, discuss scenarios and create collective visions for more sustainable approaches in organisations.</w:t>
            </w:r>
          </w:p>
        </w:tc>
      </w:tr>
    </w:tbl>
    <w:p w:rsidR="00000000" w:rsidDel="00000000" w:rsidP="00000000" w:rsidRDefault="00000000" w:rsidRPr="00000000" w14:paraId="00000105">
      <w:pPr>
        <w:pStyle w:val="Heading3"/>
        <w:spacing w:after="40" w:lineRule="auto"/>
        <w:rPr>
          <w:color w:val="000000"/>
        </w:rPr>
      </w:pPr>
      <w:bookmarkStart w:colFirst="0" w:colLast="0" w:name="_heading=h.x445l5xpcf1h" w:id="11"/>
      <w:bookmarkEnd w:id="11"/>
      <w:r w:rsidDel="00000000" w:rsidR="00000000" w:rsidRPr="00000000">
        <w:rPr>
          <w:rtl w:val="0"/>
        </w:rPr>
      </w:r>
    </w:p>
    <w:p w:rsidR="00000000" w:rsidDel="00000000" w:rsidP="00000000" w:rsidRDefault="00000000" w:rsidRPr="00000000" w14:paraId="00000106">
      <w:pPr>
        <w:rPr/>
      </w:pPr>
      <w:r w:rsidDel="00000000" w:rsidR="00000000" w:rsidRPr="00000000">
        <w:rPr>
          <w:rtl w:val="0"/>
        </w:rPr>
        <w:t xml:space="preserve">For detailed Learning outcomes including Knowledge, Skills and Autonomy/ Responsibility, please see Section 2.3 below.  </w:t>
      </w:r>
    </w:p>
    <w:p w:rsidR="00000000" w:rsidDel="00000000" w:rsidP="00000000" w:rsidRDefault="00000000" w:rsidRPr="00000000" w14:paraId="00000107">
      <w:pPr>
        <w:pStyle w:val="Heading2"/>
        <w:ind w:left="720" w:hanging="720"/>
        <w:rPr/>
      </w:pPr>
      <w:bookmarkStart w:colFirst="0" w:colLast="0" w:name="_heading=h.4d34og8" w:id="12"/>
      <w:bookmarkEnd w:id="12"/>
      <w:r w:rsidDel="00000000" w:rsidR="00000000" w:rsidRPr="00000000">
        <w:rPr>
          <w:rtl w:val="0"/>
        </w:rPr>
        <w:t xml:space="preserve">2.3 Achievement</w:t>
      </w:r>
    </w:p>
    <w:p w:rsidR="00000000" w:rsidDel="00000000" w:rsidP="00000000" w:rsidRDefault="00000000" w:rsidRPr="00000000" w14:paraId="00000108">
      <w:pPr>
        <w:rPr/>
      </w:pPr>
      <w:r w:rsidDel="00000000" w:rsidR="00000000" w:rsidRPr="00000000">
        <w:rPr>
          <w:rtl w:val="0"/>
        </w:rPr>
        <w:t xml:space="preserve">The learning outcomes were the starting point for the PILOs (see Section 2.2) and the final course list (see Section 3.1).  </w:t>
      </w:r>
    </w:p>
    <w:p w:rsidR="00000000" w:rsidDel="00000000" w:rsidP="00000000" w:rsidRDefault="00000000" w:rsidRPr="00000000" w14:paraId="00000109">
      <w:pPr>
        <w:rPr/>
      </w:pPr>
      <w:r w:rsidDel="00000000" w:rsidR="00000000" w:rsidRPr="00000000">
        <w:rPr>
          <w:rtl w:val="0"/>
        </w:rPr>
        <w:t xml:space="preserve">These have been checked against the finalised courses to ensure the overall consistency and quality of the programme. Multiple ILOs make up the building bricks of each course.  </w:t>
      </w:r>
    </w:p>
    <w:p w:rsidR="00000000" w:rsidDel="00000000" w:rsidP="00000000" w:rsidRDefault="00000000" w:rsidRPr="00000000" w14:paraId="0000010A">
      <w:pPr>
        <w:pStyle w:val="Heading3"/>
        <w:rPr/>
      </w:pPr>
      <w:bookmarkStart w:colFirst="0" w:colLast="0" w:name="_heading=h.1a40feggu72d" w:id="13"/>
      <w:bookmarkEnd w:id="13"/>
      <w:r w:rsidDel="00000000" w:rsidR="00000000" w:rsidRPr="00000000">
        <w:rPr>
          <w:color w:val="000000"/>
          <w:rtl w:val="0"/>
        </w:rPr>
        <w:t xml:space="preserve">Detailed Intended Learning Outcomes</w:t>
      </w:r>
      <w:r w:rsidDel="00000000" w:rsidR="00000000" w:rsidRPr="00000000">
        <w:rPr>
          <w:rFonts w:ascii="Calibri" w:cs="Calibri" w:eastAsia="Calibri" w:hAnsi="Calibri"/>
          <w:sz w:val="22"/>
          <w:szCs w:val="22"/>
          <w:rtl w:val="0"/>
        </w:rPr>
        <w:br w:type="textWrapping"/>
      </w:r>
      <w:r w:rsidDel="00000000" w:rsidR="00000000" w:rsidRPr="00000000">
        <w:rPr>
          <w:rtl w:val="0"/>
        </w:rPr>
      </w:r>
    </w:p>
    <w:tbl>
      <w:tblPr>
        <w:tblStyle w:val="Table5"/>
        <w:tblW w:w="9120.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30"/>
        <w:gridCol w:w="1890"/>
        <w:tblGridChange w:id="0">
          <w:tblGrid>
            <w:gridCol w:w="7230"/>
            <w:gridCol w:w="1890"/>
          </w:tblGrid>
        </w:tblGridChange>
      </w:tblGrid>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10B">
            <w:pPr>
              <w:pStyle w:val="Heading5"/>
              <w:spacing w:after="0" w:before="0" w:line="276" w:lineRule="auto"/>
              <w:rPr>
                <w:color w:val="0097a7"/>
                <w:sz w:val="22"/>
                <w:szCs w:val="22"/>
              </w:rPr>
            </w:pPr>
            <w:bookmarkStart w:colFirst="0" w:colLast="0" w:name="_heading=h.1zw2ud9lnfh3" w:id="14"/>
            <w:bookmarkEnd w:id="14"/>
            <w:r w:rsidDel="00000000" w:rsidR="00000000" w:rsidRPr="00000000">
              <w:rPr>
                <w:color w:val="2f5496"/>
                <w:sz w:val="34"/>
                <w:szCs w:val="34"/>
                <w:rtl w:val="0"/>
              </w:rPr>
              <w:t xml:space="preserve">KNOWLEDGE (SAVOIR)</w:t>
            </w: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0D">
            <w:pPr>
              <w:spacing w:after="0" w:line="276" w:lineRule="auto"/>
              <w:jc w:val="left"/>
              <w:rPr>
                <w:rFonts w:ascii="Calibri" w:cs="Calibri" w:eastAsia="Calibri" w:hAnsi="Calibri"/>
                <w:color w:val="222222"/>
                <w:sz w:val="22"/>
                <w:szCs w:val="22"/>
              </w:rPr>
            </w:pPr>
            <w:r w:rsidDel="00000000" w:rsidR="00000000" w:rsidRPr="00000000">
              <w:rPr>
                <w:rFonts w:ascii="Calibri" w:cs="Calibri" w:eastAsia="Calibri" w:hAnsi="Calibri"/>
                <w:b w:val="1"/>
                <w:color w:val="222222"/>
                <w:sz w:val="22"/>
                <w:szCs w:val="22"/>
                <w:rtl w:val="0"/>
              </w:rPr>
              <w:t xml:space="preserve">STORM Masters graduates would be equipped with a sound working knowledge that allows them to…</w:t>
            </w:r>
            <w:r w:rsidDel="00000000" w:rsidR="00000000" w:rsidRPr="00000000">
              <w:rPr>
                <w:rFonts w:ascii="Calibri" w:cs="Calibri" w:eastAsia="Calibri" w:hAnsi="Calibri"/>
                <w:color w:val="222222"/>
                <w:sz w:val="22"/>
                <w:szCs w:val="22"/>
                <w:rtl w:val="0"/>
              </w:rPr>
              <w:t xml:space="preserve">  </w:t>
            </w:r>
          </w:p>
        </w:tc>
        <w:tc>
          <w:tcPr>
            <w:shd w:fill="auto" w:val="clear"/>
            <w:tcMar>
              <w:top w:w="100.0" w:type="dxa"/>
              <w:left w:w="100.0" w:type="dxa"/>
              <w:bottom w:w="100.0" w:type="dxa"/>
              <w:right w:w="100.0" w:type="dxa"/>
            </w:tcMar>
          </w:tcPr>
          <w:p w:rsidR="00000000" w:rsidDel="00000000" w:rsidP="00000000" w:rsidRDefault="00000000" w:rsidRPr="00000000" w14:paraId="0000010E">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Course numbers that help the student attain the ILO</w:t>
            </w:r>
            <w:r w:rsidDel="00000000" w:rsidR="00000000" w:rsidRPr="00000000">
              <w:rPr>
                <w:rFonts w:ascii="Calibri" w:cs="Calibri" w:eastAsia="Calibri" w:hAnsi="Calibri"/>
                <w:b w:val="1"/>
                <w:color w:val="222222"/>
                <w:sz w:val="22"/>
                <w:szCs w:val="22"/>
                <w:vertAlign w:val="superscript"/>
              </w:rPr>
              <w:footnoteReference w:customMarkFollows="0" w:id="6"/>
            </w: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0F">
            <w:pPr>
              <w:numPr>
                <w:ilvl w:val="0"/>
                <w:numId w:val="3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Recognise and appraise the extent to which the natural world has been ignored in the development and execution of current (human-centric) management paradigms; examine the ever greater and more central role that nature and environmental issues play in businesses and organisations; and recognize how the sustainability approach places organisations under scrutiny. </w:t>
            </w:r>
          </w:p>
          <w:p w:rsidR="00000000" w:rsidDel="00000000" w:rsidP="00000000" w:rsidRDefault="00000000" w:rsidRPr="00000000" w14:paraId="00000110">
            <w:pPr>
              <w:numPr>
                <w:ilvl w:val="0"/>
                <w:numId w:val="3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Describe and paraphrase essential points from international scientific reports on the state of the planet (e.g., IPCC reports).</w:t>
            </w:r>
          </w:p>
        </w:tc>
        <w:tc>
          <w:tcPr>
            <w:shd w:fill="auto" w:val="clear"/>
            <w:tcMar>
              <w:top w:w="100.0" w:type="dxa"/>
              <w:left w:w="100.0" w:type="dxa"/>
              <w:bottom w:w="100.0" w:type="dxa"/>
              <w:right w:w="100.0" w:type="dxa"/>
            </w:tcMar>
          </w:tcPr>
          <w:p w:rsidR="00000000" w:rsidDel="00000000" w:rsidP="00000000" w:rsidRDefault="00000000" w:rsidRPr="00000000" w14:paraId="00000111">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1, 3, 4, 5, 13</w:t>
            </w:r>
          </w:p>
          <w:p w:rsidR="00000000" w:rsidDel="00000000" w:rsidP="00000000" w:rsidRDefault="00000000" w:rsidRPr="00000000" w14:paraId="00000112">
            <w:pPr>
              <w:spacing w:after="0" w:line="276" w:lineRule="auto"/>
              <w:ind w:left="720" w:firstLine="0"/>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13">
            <w:pPr>
              <w:spacing w:after="0" w:line="276" w:lineRule="auto"/>
              <w:ind w:left="720" w:firstLine="0"/>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14">
            <w:pPr>
              <w:spacing w:after="0" w:line="276" w:lineRule="auto"/>
              <w:ind w:left="720" w:firstLine="0"/>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15">
            <w:pPr>
              <w:spacing w:after="0" w:line="276" w:lineRule="auto"/>
              <w:ind w:left="720" w:firstLine="0"/>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16">
            <w:pPr>
              <w:spacing w:after="0" w:line="276" w:lineRule="auto"/>
              <w:ind w:left="720" w:firstLine="0"/>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17">
            <w:pPr>
              <w:spacing w:after="0" w:line="276" w:lineRule="auto"/>
              <w:ind w:left="720" w:firstLine="0"/>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18">
            <w:pPr>
              <w:spacing w:after="0" w:line="276" w:lineRule="auto"/>
              <w:ind w:left="720" w:firstLine="0"/>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9">
            <w:pPr>
              <w:numPr>
                <w:ilvl w:val="0"/>
                <w:numId w:val="34"/>
              </w:numPr>
              <w:spacing w:after="0" w:line="276" w:lineRule="auto"/>
              <w:ind w:left="283" w:hanging="360"/>
              <w:rPr>
                <w:rFonts w:ascii="Times New Roman" w:cs="Times New Roman" w:eastAsia="Times New Roman" w:hAnsi="Times New Roman"/>
                <w:color w:val="222222"/>
              </w:rPr>
            </w:pPr>
            <w:r w:rsidDel="00000000" w:rsidR="00000000" w:rsidRPr="00000000">
              <w:rPr>
                <w:rFonts w:ascii="Calibri" w:cs="Calibri" w:eastAsia="Calibri" w:hAnsi="Calibri"/>
                <w:color w:val="222222"/>
                <w:sz w:val="22"/>
                <w:szCs w:val="22"/>
                <w:rtl w:val="0"/>
              </w:rPr>
              <w:t xml:space="preserve">Know and understand the management function and the components (including human resources, finance, information technology, organisational design, marketing and branding, leadership, communication, reporting and decision-making) that address its objectives.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A">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6, 7, 8, 9, 10, 11, 12, 13, 15, 16, 17, 18, 19</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1B">
            <w:pPr>
              <w:numPr>
                <w:ilvl w:val="0"/>
                <w:numId w:val="3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Outline the concept of sustainability from a human, social and environmental perspective, also with reference to recent academic literature and how this interlinks with the climate crisis and the inevitability of a VUCA (Volatility, Uncertainty, Complexity, Ambiguity) world. </w:t>
            </w:r>
          </w:p>
          <w:p w:rsidR="00000000" w:rsidDel="00000000" w:rsidP="00000000" w:rsidRDefault="00000000" w:rsidRPr="00000000" w14:paraId="0000011C">
            <w:pPr>
              <w:numPr>
                <w:ilvl w:val="0"/>
                <w:numId w:val="3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Recognise the links between management sciences, human and social sciences, and other fields of knowledge and practice. </w:t>
            </w:r>
          </w:p>
          <w:p w:rsidR="00000000" w:rsidDel="00000000" w:rsidP="00000000" w:rsidRDefault="00000000" w:rsidRPr="00000000" w14:paraId="0000011D">
            <w:pPr>
              <w:numPr>
                <w:ilvl w:val="0"/>
                <w:numId w:val="3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Know and understand the role of managers and how an interdisciplinary approach is paramount to create both a systemic vision and innovative solutions for management practice.  </w:t>
            </w:r>
          </w:p>
          <w:p w:rsidR="00000000" w:rsidDel="00000000" w:rsidP="00000000" w:rsidRDefault="00000000" w:rsidRPr="00000000" w14:paraId="0000011E">
            <w:pPr>
              <w:numPr>
                <w:ilvl w:val="0"/>
                <w:numId w:val="34"/>
              </w:numPr>
              <w:spacing w:after="0" w:line="276" w:lineRule="auto"/>
              <w:ind w:left="283" w:hanging="360"/>
              <w:rPr>
                <w:rFonts w:ascii="Times New Roman" w:cs="Times New Roman" w:eastAsia="Times New Roman" w:hAnsi="Times New Roman"/>
                <w:color w:val="222222"/>
              </w:rPr>
            </w:pPr>
            <w:r w:rsidDel="00000000" w:rsidR="00000000" w:rsidRPr="00000000">
              <w:rPr>
                <w:rFonts w:ascii="Calibri" w:cs="Calibri" w:eastAsia="Calibri" w:hAnsi="Calibri"/>
                <w:color w:val="222222"/>
                <w:sz w:val="22"/>
                <w:szCs w:val="22"/>
                <w:rtl w:val="0"/>
              </w:rPr>
              <w:t xml:space="preserve">Identify the interconnections between global governance, political economy and policy, regulatory and legal frameworks and their impact on sustainability at an organisational level.</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F">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2, 3, 4, 5, 6, 8, 14, 17, 18, 19,</w:t>
            </w:r>
          </w:p>
          <w:p w:rsidR="00000000" w:rsidDel="00000000" w:rsidP="00000000" w:rsidRDefault="00000000" w:rsidRPr="00000000" w14:paraId="00000120">
            <w:pPr>
              <w:spacing w:after="0" w:line="276" w:lineRule="auto"/>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21">
            <w:pPr>
              <w:spacing w:after="0" w:line="276" w:lineRule="auto"/>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22">
            <w:pPr>
              <w:spacing w:after="0" w:line="276" w:lineRule="auto"/>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23">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3, 4, 6</w:t>
            </w:r>
          </w:p>
          <w:p w:rsidR="00000000" w:rsidDel="00000000" w:rsidP="00000000" w:rsidRDefault="00000000" w:rsidRPr="00000000" w14:paraId="00000124">
            <w:pPr>
              <w:spacing w:after="0" w:line="276" w:lineRule="auto"/>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25">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6, 10, 13, 16</w:t>
            </w:r>
          </w:p>
          <w:p w:rsidR="00000000" w:rsidDel="00000000" w:rsidP="00000000" w:rsidRDefault="00000000" w:rsidRPr="00000000" w14:paraId="00000126">
            <w:pPr>
              <w:spacing w:after="0" w:line="276" w:lineRule="auto"/>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27">
            <w:pPr>
              <w:spacing w:after="0" w:line="276" w:lineRule="auto"/>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28">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2, 4, 5, 12, 15</w:t>
            </w:r>
          </w:p>
          <w:p w:rsidR="00000000" w:rsidDel="00000000" w:rsidP="00000000" w:rsidRDefault="00000000" w:rsidRPr="00000000" w14:paraId="00000129">
            <w:pPr>
              <w:spacing w:after="0" w:line="276" w:lineRule="auto"/>
              <w:rPr>
                <w:rFonts w:ascii="Calibri" w:cs="Calibri" w:eastAsia="Calibri" w:hAnsi="Calibri"/>
                <w:color w:val="222222"/>
                <w:sz w:val="22"/>
                <w:szCs w:val="22"/>
              </w:rPr>
            </w:pPr>
            <w:r w:rsidDel="00000000" w:rsidR="00000000" w:rsidRPr="00000000">
              <w:rPr>
                <w:rtl w:val="0"/>
              </w:rPr>
            </w:r>
          </w:p>
          <w:p w:rsidR="00000000" w:rsidDel="00000000" w:rsidP="00000000" w:rsidRDefault="00000000" w:rsidRPr="00000000" w14:paraId="0000012A">
            <w:pPr>
              <w:spacing w:after="0" w:line="276" w:lineRule="auto"/>
              <w:rPr>
                <w:rFonts w:ascii="Calibri" w:cs="Calibri" w:eastAsia="Calibri" w:hAnsi="Calibri"/>
                <w:color w:val="222222"/>
                <w:sz w:val="22"/>
                <w:szCs w:val="22"/>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2B">
            <w:pPr>
              <w:numPr>
                <w:ilvl w:val="0"/>
                <w:numId w:val="34"/>
              </w:numPr>
              <w:spacing w:after="0" w:line="276" w:lineRule="auto"/>
              <w:ind w:left="283" w:hanging="360"/>
              <w:rPr>
                <w:rFonts w:ascii="Calibri" w:cs="Calibri" w:eastAsia="Calibri" w:hAnsi="Calibri"/>
                <w:color w:val="222222"/>
              </w:rPr>
            </w:pPr>
            <w:r w:rsidDel="00000000" w:rsidR="00000000" w:rsidRPr="00000000">
              <w:rPr>
                <w:rFonts w:ascii="Calibri" w:cs="Calibri" w:eastAsia="Calibri" w:hAnsi="Calibri"/>
                <w:color w:val="222222"/>
                <w:sz w:val="22"/>
                <w:szCs w:val="22"/>
                <w:rtl w:val="0"/>
              </w:rPr>
              <w:t xml:space="preserve">Outline principles of risk assessment - taking a 360° approach - dealing with risk as a systemic and complex issue which will affect the organisation as a whole.  </w:t>
            </w:r>
            <w:r w:rsidDel="00000000" w:rsidR="00000000" w:rsidRPr="00000000">
              <w:rPr>
                <w:rtl w:val="0"/>
              </w:rPr>
            </w:r>
          </w:p>
          <w:p w:rsidR="00000000" w:rsidDel="00000000" w:rsidP="00000000" w:rsidRDefault="00000000" w:rsidRPr="00000000" w14:paraId="0000012C">
            <w:pPr>
              <w:numPr>
                <w:ilvl w:val="0"/>
                <w:numId w:val="34"/>
              </w:numPr>
              <w:spacing w:after="0" w:line="276" w:lineRule="auto"/>
              <w:ind w:left="283" w:hanging="360"/>
              <w:rPr>
                <w:rFonts w:ascii="Calibri" w:cs="Calibri" w:eastAsia="Calibri" w:hAnsi="Calibri"/>
                <w:color w:val="222222"/>
              </w:rPr>
            </w:pPr>
            <w:r w:rsidDel="00000000" w:rsidR="00000000" w:rsidRPr="00000000">
              <w:rPr>
                <w:rFonts w:ascii="Calibri" w:cs="Calibri" w:eastAsia="Calibri" w:hAnsi="Calibri"/>
                <w:color w:val="222222"/>
                <w:sz w:val="22"/>
                <w:szCs w:val="22"/>
                <w:rtl w:val="0"/>
              </w:rPr>
              <w:t xml:space="preserve">Identify the impact that VUCA scenarios can have on decision-making and business processes at every level.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D">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6, 8, 12,14, 16, 17, 18, 19</w:t>
            </w:r>
          </w:p>
          <w:p w:rsidR="00000000" w:rsidDel="00000000" w:rsidP="00000000" w:rsidRDefault="00000000" w:rsidRPr="00000000" w14:paraId="0000012E">
            <w:pPr>
              <w:spacing w:after="0" w:line="276" w:lineRule="auto"/>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2F">
            <w:pPr>
              <w:spacing w:after="0" w:line="276" w:lineRule="auto"/>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30">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14</w:t>
            </w:r>
          </w:p>
        </w:tc>
      </w:tr>
      <w:tr>
        <w:trPr>
          <w:cantSplit w:val="0"/>
          <w:trHeight w:val="42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131">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1155cc"/>
                <w:sz w:val="22"/>
                <w:szCs w:val="22"/>
                <w:rtl w:val="0"/>
              </w:rPr>
              <w:t xml:space="preserve">Critically analyse mainstream management concepts, discuss scenarios and create collective visions for more sustainable approaches in organisations.</w:t>
            </w: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33">
            <w:pPr>
              <w:numPr>
                <w:ilvl w:val="0"/>
                <w:numId w:val="34"/>
              </w:numPr>
              <w:spacing w:after="0" w:line="276" w:lineRule="auto"/>
              <w:ind w:left="283" w:hanging="360"/>
              <w:rPr>
                <w:rFonts w:ascii="Times New Roman" w:cs="Times New Roman" w:eastAsia="Times New Roman" w:hAnsi="Times New Roman"/>
                <w:color w:val="222222"/>
              </w:rPr>
            </w:pPr>
            <w:r w:rsidDel="00000000" w:rsidR="00000000" w:rsidRPr="00000000">
              <w:rPr>
                <w:rFonts w:ascii="Calibri" w:cs="Calibri" w:eastAsia="Calibri" w:hAnsi="Calibri"/>
                <w:color w:val="222222"/>
                <w:sz w:val="22"/>
                <w:szCs w:val="22"/>
                <w:rtl w:val="0"/>
              </w:rPr>
              <w:t xml:space="preserve"> Knowledge of the current management paradigm should include how circumstances are changing practices and processes and illustrate how these may differ from current organisational practices to include diverse sustainability and principles of ‘good governance’.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4">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6, 8, 9, 10, 11, 12, 13, 14, 15, 16, 17, 18, 19</w:t>
            </w:r>
          </w:p>
        </w:tc>
      </w:tr>
    </w:tbl>
    <w:p w:rsidR="00000000" w:rsidDel="00000000" w:rsidP="00000000" w:rsidRDefault="00000000" w:rsidRPr="00000000" w14:paraId="00000135">
      <w:pPr>
        <w:spacing w:after="160" w:lineRule="auto"/>
        <w:jc w:val="left"/>
        <w:rPr>
          <w:rFonts w:ascii="Calibri" w:cs="Calibri" w:eastAsia="Calibri" w:hAnsi="Calibri"/>
          <w:sz w:val="22"/>
          <w:szCs w:val="22"/>
        </w:rPr>
      </w:pPr>
      <w:r w:rsidDel="00000000" w:rsidR="00000000" w:rsidRPr="00000000">
        <w:rPr>
          <w:rtl w:val="0"/>
        </w:rPr>
      </w:r>
    </w:p>
    <w:tbl>
      <w:tblPr>
        <w:tblStyle w:val="Table6"/>
        <w:tblW w:w="9171.0" w:type="dxa"/>
        <w:jc w:val="left"/>
        <w:tblInd w:w="-51.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51"/>
        <w:gridCol w:w="2220"/>
        <w:tblGridChange w:id="0">
          <w:tblGrid>
            <w:gridCol w:w="6951"/>
            <w:gridCol w:w="2220"/>
          </w:tblGrid>
        </w:tblGridChange>
      </w:tblGrid>
      <w:tr>
        <w:trPr>
          <w:cantSplit w:val="0"/>
          <w:trHeight w:val="5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136">
            <w:pPr>
              <w:pStyle w:val="Heading5"/>
              <w:spacing w:after="0" w:before="0" w:line="276" w:lineRule="auto"/>
              <w:rPr>
                <w:color w:val="0097a7"/>
                <w:sz w:val="22"/>
                <w:szCs w:val="22"/>
              </w:rPr>
            </w:pPr>
            <w:bookmarkStart w:colFirst="0" w:colLast="0" w:name="_heading=h.sw3dk69yacol" w:id="15"/>
            <w:bookmarkEnd w:id="15"/>
            <w:r w:rsidDel="00000000" w:rsidR="00000000" w:rsidRPr="00000000">
              <w:rPr>
                <w:color w:val="2f5496"/>
                <w:sz w:val="34"/>
                <w:szCs w:val="34"/>
                <w:rtl w:val="0"/>
              </w:rPr>
              <w:t xml:space="preserve">KNOW-HOW (SAVOIR-FAIRE)</w:t>
            </w:r>
            <w:r w:rsidDel="00000000" w:rsidR="00000000" w:rsidRPr="00000000">
              <w:rPr>
                <w:rtl w:val="0"/>
              </w:rPr>
            </w:r>
          </w:p>
        </w:tc>
      </w:tr>
      <w:tr>
        <w:trPr>
          <w:cantSplit w:val="0"/>
          <w:trHeight w:val="607"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138">
            <w:pPr>
              <w:pStyle w:val="Heading6"/>
              <w:spacing w:after="0" w:before="280" w:line="276" w:lineRule="auto"/>
              <w:rPr>
                <w:rFonts w:ascii="Calibri" w:cs="Calibri" w:eastAsia="Calibri" w:hAnsi="Calibri"/>
                <w:color w:val="0097a7"/>
                <w:sz w:val="22"/>
                <w:szCs w:val="22"/>
              </w:rPr>
            </w:pPr>
            <w:bookmarkStart w:colFirst="0" w:colLast="0" w:name="_heading=h.qcfeck7ezjj0" w:id="16"/>
            <w:bookmarkEnd w:id="16"/>
            <w:r w:rsidDel="00000000" w:rsidR="00000000" w:rsidRPr="00000000">
              <w:rPr>
                <w:rFonts w:ascii="Calibri" w:cs="Calibri" w:eastAsia="Calibri" w:hAnsi="Calibri"/>
                <w:color w:val="2f5496"/>
                <w:sz w:val="34"/>
                <w:szCs w:val="34"/>
                <w:rtl w:val="0"/>
              </w:rPr>
              <w:t xml:space="preserve">Cognitive: </w:t>
            </w:r>
            <w:r w:rsidDel="00000000" w:rsidR="00000000" w:rsidRPr="00000000">
              <w:rPr>
                <w:rFonts w:ascii="Calibri" w:cs="Calibri" w:eastAsia="Calibri" w:hAnsi="Calibri"/>
                <w:color w:val="76a5af"/>
                <w:sz w:val="34"/>
                <w:szCs w:val="34"/>
                <w:rtl w:val="0"/>
              </w:rPr>
              <w:t xml:space="preserve">Be able to reflect on, evaluate &amp; analyse</w:t>
            </w:r>
            <w:r w:rsidDel="00000000" w:rsidR="00000000" w:rsidRPr="00000000">
              <w:rPr>
                <w:rFonts w:ascii="Calibri" w:cs="Calibri" w:eastAsia="Calibri" w:hAnsi="Calibri"/>
                <w:color w:val="222222"/>
                <w:sz w:val="34"/>
                <w:szCs w:val="34"/>
                <w:rtl w:val="0"/>
              </w:rPr>
              <w:t xml:space="preserve"> </w:t>
            </w: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3A">
            <w:pPr>
              <w:spacing w:after="0" w:line="276" w:lineRule="auto"/>
              <w:jc w:val="left"/>
              <w:rPr>
                <w:rFonts w:ascii="Calibri" w:cs="Calibri" w:eastAsia="Calibri" w:hAnsi="Calibri"/>
                <w:color w:val="222222"/>
                <w:sz w:val="22"/>
                <w:szCs w:val="22"/>
              </w:rPr>
            </w:pPr>
            <w:r w:rsidDel="00000000" w:rsidR="00000000" w:rsidRPr="00000000">
              <w:rPr>
                <w:rFonts w:ascii="Calibri" w:cs="Calibri" w:eastAsia="Calibri" w:hAnsi="Calibri"/>
                <w:b w:val="1"/>
                <w:color w:val="222222"/>
                <w:sz w:val="22"/>
                <w:szCs w:val="22"/>
                <w:rtl w:val="0"/>
              </w:rPr>
              <w:t xml:space="preserve">STORM Masters graduates will acquire proficiency in the following skills, abilities and aptitudes: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B">
            <w:pPr>
              <w:widowControl w:val="0"/>
              <w:spacing w:after="0" w:line="240" w:lineRule="auto"/>
              <w:jc w:val="left"/>
              <w:rPr>
                <w:rFonts w:ascii="Calibri" w:cs="Calibri" w:eastAsia="Calibri" w:hAnsi="Calibri"/>
                <w:sz w:val="22"/>
                <w:szCs w:val="22"/>
              </w:rPr>
            </w:pPr>
            <w:r w:rsidDel="00000000" w:rsidR="00000000" w:rsidRPr="00000000">
              <w:rPr>
                <w:rFonts w:ascii="Calibri" w:cs="Calibri" w:eastAsia="Calibri" w:hAnsi="Calibri"/>
                <w:b w:val="1"/>
                <w:color w:val="222222"/>
                <w:sz w:val="22"/>
                <w:szCs w:val="22"/>
                <w:rtl w:val="0"/>
              </w:rPr>
              <w:t xml:space="preserve">Course numbers that help the student attain the ILO</w:t>
            </w: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3C">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Analyse and challenge complex, real-world scenarios and situations with limited information and resources, in order to make informed strategic choices. </w:t>
            </w:r>
          </w:p>
        </w:tc>
        <w:tc>
          <w:tcPr>
            <w:shd w:fill="auto" w:val="clear"/>
            <w:tcMar>
              <w:top w:w="100.0" w:type="dxa"/>
              <w:left w:w="100.0" w:type="dxa"/>
              <w:bottom w:w="100.0" w:type="dxa"/>
              <w:right w:w="100.0" w:type="dxa"/>
            </w:tcMar>
          </w:tcPr>
          <w:p w:rsidR="00000000" w:rsidDel="00000000" w:rsidP="00000000" w:rsidRDefault="00000000" w:rsidRPr="00000000" w14:paraId="0000013D">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1, 4, 5, 6, 8, 10, 13, 16, 19, 20, 21, 22</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3E">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444746"/>
                <w:sz w:val="22"/>
                <w:szCs w:val="22"/>
                <w:rtl w:val="0"/>
              </w:rPr>
              <w:t xml:space="preserve">Elaborate, access and compare strategic business plans according to sustainability criteria.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F">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5, 6, 10, 13, 14, 16, 20, 21</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40">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Investigate the challenges to sustainability considering the ethical, social and environmental implications of decision-making in organisational settings.  </w:t>
            </w:r>
          </w:p>
        </w:tc>
        <w:tc>
          <w:tcPr>
            <w:shd w:fill="auto" w:val="clear"/>
            <w:tcMar>
              <w:top w:w="100.0" w:type="dxa"/>
              <w:left w:w="100.0" w:type="dxa"/>
              <w:bottom w:w="100.0" w:type="dxa"/>
              <w:right w:w="100.0" w:type="dxa"/>
            </w:tcMar>
          </w:tcPr>
          <w:p w:rsidR="00000000" w:rsidDel="00000000" w:rsidP="00000000" w:rsidRDefault="00000000" w:rsidRPr="00000000" w14:paraId="00000141">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1, 5, 6, 10, 12,14, 16, 17, 19, 20, 21, 22</w:t>
            </w:r>
          </w:p>
        </w:tc>
      </w:tr>
      <w:tr>
        <w:trPr>
          <w:cantSplit w:val="0"/>
          <w:trHeight w:val="5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142">
            <w:pPr>
              <w:pStyle w:val="Heading6"/>
              <w:spacing w:after="0" w:before="280" w:line="276" w:lineRule="auto"/>
              <w:rPr>
                <w:rFonts w:ascii="Calibri" w:cs="Calibri" w:eastAsia="Calibri" w:hAnsi="Calibri"/>
                <w:color w:val="0097a7"/>
                <w:sz w:val="22"/>
                <w:szCs w:val="22"/>
              </w:rPr>
            </w:pPr>
            <w:bookmarkStart w:colFirst="0" w:colLast="0" w:name="_heading=h.ev13s9r4l1ew" w:id="17"/>
            <w:bookmarkEnd w:id="17"/>
            <w:r w:rsidDel="00000000" w:rsidR="00000000" w:rsidRPr="00000000">
              <w:rPr>
                <w:rFonts w:ascii="Calibri" w:cs="Calibri" w:eastAsia="Calibri" w:hAnsi="Calibri"/>
                <w:color w:val="2f5496"/>
                <w:sz w:val="34"/>
                <w:szCs w:val="34"/>
                <w:rtl w:val="0"/>
              </w:rPr>
              <w:t xml:space="preserve">Practical: </w:t>
            </w:r>
            <w:r w:rsidDel="00000000" w:rsidR="00000000" w:rsidRPr="00000000">
              <w:rPr>
                <w:rFonts w:ascii="Calibri" w:cs="Calibri" w:eastAsia="Calibri" w:hAnsi="Calibri"/>
                <w:color w:val="76a5af"/>
                <w:sz w:val="34"/>
                <w:szCs w:val="34"/>
                <w:rtl w:val="0"/>
              </w:rPr>
              <w:t xml:space="preserve">Be able to implement &amp; assess</w:t>
            </w:r>
            <w:r w:rsidDel="00000000" w:rsidR="00000000" w:rsidRPr="00000000">
              <w:rPr>
                <w:rtl w:val="0"/>
              </w:rPr>
            </w:r>
          </w:p>
        </w:tc>
      </w:tr>
      <w:tr>
        <w:trPr>
          <w:cantSplit w:val="0"/>
          <w:trHeight w:val="5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44">
            <w:pPr>
              <w:numPr>
                <w:ilvl w:val="0"/>
                <w:numId w:val="24"/>
              </w:numPr>
              <w:spacing w:after="0" w:line="276" w:lineRule="auto"/>
              <w:ind w:left="283" w:hanging="360"/>
              <w:rPr>
                <w:rFonts w:ascii="Calibri" w:cs="Calibri" w:eastAsia="Calibri" w:hAnsi="Calibri"/>
                <w:color w:val="222222"/>
                <w:sz w:val="22"/>
                <w:szCs w:val="22"/>
              </w:rPr>
            </w:pPr>
            <w:bookmarkStart w:colFirst="0" w:colLast="0" w:name="_heading=h.olibtiax3l4q" w:id="18"/>
            <w:bookmarkEnd w:id="18"/>
            <w:r w:rsidDel="00000000" w:rsidR="00000000" w:rsidRPr="00000000">
              <w:rPr>
                <w:rFonts w:ascii="Calibri" w:cs="Calibri" w:eastAsia="Calibri" w:hAnsi="Calibri"/>
                <w:color w:val="222222"/>
                <w:sz w:val="22"/>
                <w:szCs w:val="22"/>
                <w:rtl w:val="0"/>
              </w:rPr>
              <w:t xml:space="preserve">Identify, retrieve and process reliable and adequate data on sustainable development in organisations, for the purposes of forecasting, decision-making, compliance and reporting. (SD data analytics)</w:t>
            </w:r>
          </w:p>
        </w:tc>
        <w:tc>
          <w:tcPr>
            <w:shd w:fill="auto" w:val="clear"/>
            <w:tcMar>
              <w:top w:w="100.0" w:type="dxa"/>
              <w:left w:w="100.0" w:type="dxa"/>
              <w:bottom w:w="100.0" w:type="dxa"/>
              <w:right w:w="100.0" w:type="dxa"/>
            </w:tcMar>
          </w:tcPr>
          <w:p w:rsidR="00000000" w:rsidDel="00000000" w:rsidP="00000000" w:rsidRDefault="00000000" w:rsidRPr="00000000" w14:paraId="00000145">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8, 11,14, 12, 15, 16, 19, 20, 21, 22</w:t>
            </w:r>
          </w:p>
        </w:tc>
      </w:tr>
      <w:tr>
        <w:trPr>
          <w:cantSplit w:val="0"/>
          <w:trHeight w:val="5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46">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Assess current processes and protocols and design new ones that are in accordance with Environmental Sustainability Reporting (ESR) standards and which promote strategic corporate sustainability visions that centre decision-making around benefitting both social and environmental surroundings (ILO for reporting).</w:t>
            </w:r>
          </w:p>
        </w:tc>
        <w:tc>
          <w:tcPr>
            <w:shd w:fill="auto" w:val="clear"/>
            <w:tcMar>
              <w:top w:w="100.0" w:type="dxa"/>
              <w:left w:w="100.0" w:type="dxa"/>
              <w:bottom w:w="100.0" w:type="dxa"/>
              <w:right w:w="100.0" w:type="dxa"/>
            </w:tcMar>
          </w:tcPr>
          <w:p w:rsidR="00000000" w:rsidDel="00000000" w:rsidP="00000000" w:rsidRDefault="00000000" w:rsidRPr="00000000" w14:paraId="00000147">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4, 8, 13, 11, 12,16, 15,16, 19, 20, 21, 22</w:t>
            </w:r>
          </w:p>
        </w:tc>
      </w:tr>
      <w:tr>
        <w:trPr>
          <w:cantSplit w:val="0"/>
          <w:trHeight w:val="5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48">
            <w:pPr>
              <w:numPr>
                <w:ilvl w:val="0"/>
                <w:numId w:val="33"/>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Build and lead teams that foster creativity, innovations and synergy for SD solutions of organisations. (ILO for HR &amp; Leadership)</w:t>
            </w:r>
          </w:p>
        </w:tc>
        <w:tc>
          <w:tcPr>
            <w:shd w:fill="auto" w:val="clear"/>
            <w:tcMar>
              <w:top w:w="100.0" w:type="dxa"/>
              <w:left w:w="100.0" w:type="dxa"/>
              <w:bottom w:w="100.0" w:type="dxa"/>
              <w:right w:w="100.0" w:type="dxa"/>
            </w:tcMar>
          </w:tcPr>
          <w:p w:rsidR="00000000" w:rsidDel="00000000" w:rsidP="00000000" w:rsidRDefault="00000000" w:rsidRPr="00000000" w14:paraId="00000149">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6, 10, 17, 20, 21, 22</w:t>
            </w:r>
          </w:p>
        </w:tc>
      </w:tr>
      <w:tr>
        <w:trPr>
          <w:cantSplit w:val="0"/>
          <w:trHeight w:val="5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4A">
            <w:pPr>
              <w:numPr>
                <w:ilvl w:val="0"/>
                <w:numId w:val="33"/>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Appraise organisational design that enables adaptive management (ILO for governance …).</w:t>
            </w:r>
          </w:p>
        </w:tc>
        <w:tc>
          <w:tcPr>
            <w:shd w:fill="auto" w:val="clear"/>
            <w:tcMar>
              <w:top w:w="100.0" w:type="dxa"/>
              <w:left w:w="100.0" w:type="dxa"/>
              <w:bottom w:w="100.0" w:type="dxa"/>
              <w:right w:w="100.0" w:type="dxa"/>
            </w:tcMar>
          </w:tcPr>
          <w:p w:rsidR="00000000" w:rsidDel="00000000" w:rsidP="00000000" w:rsidRDefault="00000000" w:rsidRPr="00000000" w14:paraId="0000014B">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6, 16, 20, 21, 22</w:t>
            </w:r>
          </w:p>
        </w:tc>
      </w:tr>
      <w:tr>
        <w:trPr>
          <w:cantSplit w:val="0"/>
          <w:trHeight w:val="540" w:hRule="atLeast"/>
          <w:tblHeader w:val="0"/>
        </w:trPr>
        <w:tc>
          <w:tcPr>
            <w:tcMar>
              <w:top w:w="100.0" w:type="dxa"/>
              <w:left w:w="100.0" w:type="dxa"/>
              <w:bottom w:w="100.0" w:type="dxa"/>
              <w:right w:w="100.0" w:type="dxa"/>
            </w:tcMar>
          </w:tcPr>
          <w:p w:rsidR="00000000" w:rsidDel="00000000" w:rsidP="00000000" w:rsidRDefault="00000000" w:rsidRPr="00000000" w14:paraId="0000014C">
            <w:pPr>
              <w:numPr>
                <w:ilvl w:val="0"/>
                <w:numId w:val="33"/>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Design and apply appropriate SD marketing techniques and metrics (ILO for Marketing and Branding).</w:t>
            </w:r>
          </w:p>
        </w:tc>
        <w:tc>
          <w:tcPr>
            <w:tcMar>
              <w:top w:w="100.0" w:type="dxa"/>
              <w:left w:w="100.0" w:type="dxa"/>
              <w:bottom w:w="100.0" w:type="dxa"/>
              <w:right w:w="100.0" w:type="dxa"/>
            </w:tcMar>
          </w:tcPr>
          <w:p w:rsidR="00000000" w:rsidDel="00000000" w:rsidP="00000000" w:rsidRDefault="00000000" w:rsidRPr="00000000" w14:paraId="0000014D">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7, 20, 21, 22</w:t>
            </w:r>
          </w:p>
        </w:tc>
      </w:tr>
      <w:tr>
        <w:trPr>
          <w:cantSplit w:val="0"/>
          <w:trHeight w:val="540" w:hRule="atLeast"/>
          <w:tblHeader w:val="0"/>
        </w:trPr>
        <w:tc>
          <w:tcPr>
            <w:tcMar>
              <w:top w:w="100.0" w:type="dxa"/>
              <w:left w:w="100.0" w:type="dxa"/>
              <w:bottom w:w="100.0" w:type="dxa"/>
              <w:right w:w="100.0" w:type="dxa"/>
            </w:tcMar>
          </w:tcPr>
          <w:p w:rsidR="00000000" w:rsidDel="00000000" w:rsidP="00000000" w:rsidRDefault="00000000" w:rsidRPr="00000000" w14:paraId="0000014E">
            <w:pPr>
              <w:numPr>
                <w:ilvl w:val="0"/>
                <w:numId w:val="33"/>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Compare and rank different financial instruments supporting the SD concept (ILO for Finance).</w:t>
            </w:r>
          </w:p>
        </w:tc>
        <w:tc>
          <w:tcPr>
            <w:tcMar>
              <w:top w:w="100.0" w:type="dxa"/>
              <w:left w:w="100.0" w:type="dxa"/>
              <w:bottom w:w="100.0" w:type="dxa"/>
              <w:right w:w="100.0" w:type="dxa"/>
            </w:tcMar>
          </w:tcPr>
          <w:p w:rsidR="00000000" w:rsidDel="00000000" w:rsidP="00000000" w:rsidRDefault="00000000" w:rsidRPr="00000000" w14:paraId="0000014F">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11, 20, 21, 22</w:t>
            </w:r>
          </w:p>
        </w:tc>
      </w:tr>
      <w:tr>
        <w:trPr>
          <w:cantSplit w:val="0"/>
          <w:trHeight w:val="5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0">
            <w:pPr>
              <w:numPr>
                <w:ilvl w:val="0"/>
                <w:numId w:val="33"/>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Identify and measure risks and design adequate risk management strategies in normal and extreme situations (with emphasis on environmental risks and VUCA concept) (ILO for Risk management).</w:t>
            </w:r>
          </w:p>
        </w:tc>
        <w:tc>
          <w:tcPr>
            <w:shd w:fill="auto" w:val="clear"/>
            <w:tcMar>
              <w:top w:w="100.0" w:type="dxa"/>
              <w:left w:w="100.0" w:type="dxa"/>
              <w:bottom w:w="100.0" w:type="dxa"/>
              <w:right w:w="100.0" w:type="dxa"/>
            </w:tcMar>
          </w:tcPr>
          <w:p w:rsidR="00000000" w:rsidDel="00000000" w:rsidP="00000000" w:rsidRDefault="00000000" w:rsidRPr="00000000" w14:paraId="00000151">
            <w:pPr>
              <w:spacing w:after="0" w:line="276" w:lineRule="auto"/>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14, 17, 20, 21, 22</w:t>
            </w:r>
          </w:p>
        </w:tc>
      </w:tr>
    </w:tbl>
    <w:p w:rsidR="00000000" w:rsidDel="00000000" w:rsidP="00000000" w:rsidRDefault="00000000" w:rsidRPr="00000000" w14:paraId="00000152">
      <w:pPr>
        <w:spacing w:after="0" w:line="276" w:lineRule="auto"/>
        <w:jc w:val="left"/>
        <w:rPr>
          <w:rFonts w:ascii="Calibri" w:cs="Calibri" w:eastAsia="Calibri" w:hAnsi="Calibri"/>
          <w:b w:val="1"/>
          <w:color w:val="222222"/>
          <w:sz w:val="22"/>
          <w:szCs w:val="22"/>
        </w:rPr>
      </w:pPr>
      <w:r w:rsidDel="00000000" w:rsidR="00000000" w:rsidRPr="00000000">
        <w:rPr>
          <w:rtl w:val="0"/>
        </w:rPr>
      </w:r>
    </w:p>
    <w:tbl>
      <w:tblPr>
        <w:tblStyle w:val="Table7"/>
        <w:tblW w:w="9174.0" w:type="dxa"/>
        <w:jc w:val="left"/>
        <w:tblInd w:w="-26.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85"/>
        <w:gridCol w:w="2289"/>
        <w:tblGridChange w:id="0">
          <w:tblGrid>
            <w:gridCol w:w="6885"/>
            <w:gridCol w:w="2289"/>
          </w:tblGrid>
        </w:tblGridChange>
      </w:tblGrid>
      <w:tr>
        <w:trPr>
          <w:cantSplit w:val="0"/>
          <w:trHeight w:val="540" w:hRule="atLeast"/>
          <w:tblHeader w:val="1"/>
        </w:trPr>
        <w:tc>
          <w:tcPr>
            <w:gridSpan w:val="2"/>
            <w:shd w:fill="auto" w:val="clear"/>
            <w:tcMar>
              <w:top w:w="100.0" w:type="dxa"/>
              <w:left w:w="100.0" w:type="dxa"/>
              <w:bottom w:w="100.0" w:type="dxa"/>
              <w:right w:w="100.0" w:type="dxa"/>
            </w:tcMar>
          </w:tcPr>
          <w:p w:rsidR="00000000" w:rsidDel="00000000" w:rsidP="00000000" w:rsidRDefault="00000000" w:rsidRPr="00000000" w14:paraId="00000153">
            <w:pPr>
              <w:pStyle w:val="Heading6"/>
              <w:spacing w:after="0" w:before="0" w:line="276" w:lineRule="auto"/>
              <w:rPr>
                <w:rFonts w:ascii="Calibri" w:cs="Calibri" w:eastAsia="Calibri" w:hAnsi="Calibri"/>
                <w:color w:val="2f5496"/>
                <w:sz w:val="34"/>
                <w:szCs w:val="34"/>
              </w:rPr>
            </w:pPr>
            <w:bookmarkStart w:colFirst="0" w:colLast="0" w:name="_heading=h.54wmygfwepl1" w:id="19"/>
            <w:bookmarkEnd w:id="19"/>
            <w:r w:rsidDel="00000000" w:rsidR="00000000" w:rsidRPr="00000000">
              <w:rPr>
                <w:rtl w:val="0"/>
              </w:rPr>
            </w:r>
          </w:p>
          <w:p w:rsidR="00000000" w:rsidDel="00000000" w:rsidP="00000000" w:rsidRDefault="00000000" w:rsidRPr="00000000" w14:paraId="00000154">
            <w:pPr>
              <w:pStyle w:val="Heading6"/>
              <w:spacing w:after="0" w:before="0" w:line="276" w:lineRule="auto"/>
              <w:rPr>
                <w:rFonts w:ascii="Calibri" w:cs="Calibri" w:eastAsia="Calibri" w:hAnsi="Calibri"/>
                <w:color w:val="222222"/>
                <w:sz w:val="22"/>
                <w:szCs w:val="22"/>
              </w:rPr>
            </w:pPr>
            <w:bookmarkStart w:colFirst="0" w:colLast="0" w:name="_heading=h.ygp74j4h2y5b" w:id="20"/>
            <w:bookmarkEnd w:id="20"/>
            <w:r w:rsidDel="00000000" w:rsidR="00000000" w:rsidRPr="00000000">
              <w:rPr>
                <w:rFonts w:ascii="Calibri" w:cs="Calibri" w:eastAsia="Calibri" w:hAnsi="Calibri"/>
                <w:color w:val="2f5496"/>
                <w:sz w:val="34"/>
                <w:szCs w:val="34"/>
                <w:rtl w:val="0"/>
              </w:rPr>
              <w:t xml:space="preserve">Communicative / Social: </w:t>
            </w:r>
            <w:r w:rsidDel="00000000" w:rsidR="00000000" w:rsidRPr="00000000">
              <w:rPr>
                <w:rFonts w:ascii="Calibri" w:cs="Calibri" w:eastAsia="Calibri" w:hAnsi="Calibri"/>
                <w:color w:val="76a5af"/>
                <w:sz w:val="34"/>
                <w:szCs w:val="34"/>
                <w:rtl w:val="0"/>
              </w:rPr>
              <w:t xml:space="preserve">Be able to address, argue, articulate</w:t>
            </w: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6">
            <w:pPr>
              <w:numPr>
                <w:ilvl w:val="0"/>
                <w:numId w:val="33"/>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Work cooperatively, by networking and cultivating respectful and positive relationships with colleagues, stakeholders and the wider community in the organisational ecosystem. </w:t>
            </w:r>
          </w:p>
        </w:tc>
        <w:tc>
          <w:tcPr>
            <w:shd w:fill="auto" w:val="clear"/>
            <w:tcMar>
              <w:top w:w="100.0" w:type="dxa"/>
              <w:left w:w="100.0" w:type="dxa"/>
              <w:bottom w:w="100.0" w:type="dxa"/>
              <w:right w:w="100.0" w:type="dxa"/>
            </w:tcMar>
          </w:tcPr>
          <w:p w:rsidR="00000000" w:rsidDel="00000000" w:rsidP="00000000" w:rsidRDefault="00000000" w:rsidRPr="00000000" w14:paraId="00000157">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1, 5, 6, 10, 13, 16, 17, 18, 20, 21, 22</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8">
            <w:pPr>
              <w:numPr>
                <w:ilvl w:val="0"/>
                <w:numId w:val="33"/>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Communicate effectively, by writing persuasive and inspiring texts and formal reports and delivering clear and compelling presentations to a variety of audiences.</w:t>
            </w:r>
          </w:p>
        </w:tc>
        <w:tc>
          <w:tcPr>
            <w:shd w:fill="auto" w:val="clear"/>
            <w:tcMar>
              <w:top w:w="100.0" w:type="dxa"/>
              <w:left w:w="100.0" w:type="dxa"/>
              <w:bottom w:w="100.0" w:type="dxa"/>
              <w:right w:w="100.0" w:type="dxa"/>
            </w:tcMar>
          </w:tcPr>
          <w:p w:rsidR="00000000" w:rsidDel="00000000" w:rsidP="00000000" w:rsidRDefault="00000000" w:rsidRPr="00000000" w14:paraId="00000159">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4, 5, 6, 8, 10,11, 13,14, 15, 18, 20, 21, 22</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A">
            <w:pPr>
              <w:numPr>
                <w:ilvl w:val="0"/>
                <w:numId w:val="33"/>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Dialogue with the biosphere, all stakeholders, world-views and perspectives by transitioning to eco-centricity.</w:t>
            </w:r>
          </w:p>
        </w:tc>
        <w:tc>
          <w:tcPr>
            <w:shd w:fill="auto" w:val="clear"/>
            <w:tcMar>
              <w:top w:w="100.0" w:type="dxa"/>
              <w:left w:w="100.0" w:type="dxa"/>
              <w:bottom w:w="100.0" w:type="dxa"/>
              <w:right w:w="100.0" w:type="dxa"/>
            </w:tcMar>
          </w:tcPr>
          <w:p w:rsidR="00000000" w:rsidDel="00000000" w:rsidP="00000000" w:rsidRDefault="00000000" w:rsidRPr="00000000" w14:paraId="0000015B">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1, 6, 9, 12, 16, 18, 20, 21, 22</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C">
            <w:pPr>
              <w:numPr>
                <w:ilvl w:val="0"/>
                <w:numId w:val="33"/>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Examine and question news media, verifying facts and distinguishing the factual from the fictional or fake.</w:t>
            </w:r>
          </w:p>
        </w:tc>
        <w:tc>
          <w:tcPr>
            <w:shd w:fill="auto" w:val="clear"/>
            <w:tcMar>
              <w:top w:w="100.0" w:type="dxa"/>
              <w:left w:w="100.0" w:type="dxa"/>
              <w:bottom w:w="100.0" w:type="dxa"/>
              <w:right w:w="100.0" w:type="dxa"/>
            </w:tcMar>
          </w:tcPr>
          <w:p w:rsidR="00000000" w:rsidDel="00000000" w:rsidP="00000000" w:rsidRDefault="00000000" w:rsidRPr="00000000" w14:paraId="0000015D">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7, 18, 19, 20, 21, 22</w:t>
            </w:r>
          </w:p>
        </w:tc>
      </w:tr>
      <w:tr>
        <w:trPr>
          <w:cantSplit w:val="0"/>
          <w:trHeight w:val="448"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E">
            <w:pPr>
              <w:numPr>
                <w:ilvl w:val="0"/>
                <w:numId w:val="33"/>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Advocate for nudging businesses and organisations towards sustainable development and the four dimensions of sustainability: human, social, economic and environmental.</w:t>
            </w:r>
          </w:p>
        </w:tc>
        <w:tc>
          <w:tcPr>
            <w:shd w:fill="auto" w:val="clear"/>
            <w:tcMar>
              <w:top w:w="100.0" w:type="dxa"/>
              <w:left w:w="100.0" w:type="dxa"/>
              <w:bottom w:w="100.0" w:type="dxa"/>
              <w:right w:w="100.0" w:type="dxa"/>
            </w:tcMar>
          </w:tcPr>
          <w:p w:rsidR="00000000" w:rsidDel="00000000" w:rsidP="00000000" w:rsidRDefault="00000000" w:rsidRPr="00000000" w14:paraId="0000015F">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3, 5, 13, 18, 20, 21, 22</w:t>
            </w:r>
          </w:p>
        </w:tc>
      </w:tr>
    </w:tbl>
    <w:p w:rsidR="00000000" w:rsidDel="00000000" w:rsidP="00000000" w:rsidRDefault="00000000" w:rsidRPr="00000000" w14:paraId="00000160">
      <w:pPr>
        <w:spacing w:after="0" w:line="276" w:lineRule="auto"/>
        <w:jc w:val="left"/>
        <w:rPr>
          <w:rFonts w:ascii="Calibri" w:cs="Calibri" w:eastAsia="Calibri" w:hAnsi="Calibri"/>
          <w:b w:val="1"/>
          <w:sz w:val="22"/>
          <w:szCs w:val="22"/>
        </w:rPr>
      </w:pPr>
      <w:r w:rsidDel="00000000" w:rsidR="00000000" w:rsidRPr="00000000">
        <w:rPr>
          <w:rtl w:val="0"/>
        </w:rPr>
      </w:r>
    </w:p>
    <w:tbl>
      <w:tblPr>
        <w:tblStyle w:val="Table8"/>
        <w:tblW w:w="9153.0" w:type="dxa"/>
        <w:jc w:val="left"/>
        <w:tblInd w:w="21.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1"/>
        <w:gridCol w:w="2402"/>
        <w:tblGridChange w:id="0">
          <w:tblGrid>
            <w:gridCol w:w="6751"/>
            <w:gridCol w:w="2402"/>
          </w:tblGrid>
        </w:tblGridChange>
      </w:tblGrid>
      <w:tr>
        <w:trPr>
          <w:cantSplit w:val="0"/>
          <w:trHeight w:val="5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161">
            <w:pPr>
              <w:pStyle w:val="Heading5"/>
              <w:spacing w:after="0" w:before="0" w:line="276" w:lineRule="auto"/>
              <w:rPr>
                <w:color w:val="2f5496"/>
                <w:sz w:val="34"/>
                <w:szCs w:val="34"/>
              </w:rPr>
            </w:pPr>
            <w:bookmarkStart w:colFirst="0" w:colLast="0" w:name="_heading=h.uylu2ctmqtc" w:id="21"/>
            <w:bookmarkEnd w:id="21"/>
            <w:r w:rsidDel="00000000" w:rsidR="00000000" w:rsidRPr="00000000">
              <w:rPr>
                <w:color w:val="2f5496"/>
                <w:sz w:val="34"/>
                <w:szCs w:val="34"/>
                <w:rtl w:val="0"/>
              </w:rPr>
              <w:t xml:space="preserve">RESPONSIBILITY and AUTONOMY (SAVOIR ÊTRE)</w:t>
            </w:r>
          </w:p>
          <w:p w:rsidR="00000000" w:rsidDel="00000000" w:rsidP="00000000" w:rsidRDefault="00000000" w:rsidRPr="00000000" w14:paraId="00000162">
            <w:pPr>
              <w:spacing w:after="0" w:line="276" w:lineRule="auto"/>
              <w:jc w:val="left"/>
              <w:rPr>
                <w:rFonts w:ascii="Calibri" w:cs="Calibri" w:eastAsia="Calibri" w:hAnsi="Calibri"/>
                <w:b w:val="1"/>
                <w:color w:val="222222"/>
                <w:sz w:val="22"/>
                <w:szCs w:val="22"/>
              </w:rPr>
            </w:pPr>
            <w:r w:rsidDel="00000000" w:rsidR="00000000" w:rsidRPr="00000000">
              <w:rPr>
                <w:rtl w:val="0"/>
              </w:rPr>
            </w:r>
          </w:p>
          <w:p w:rsidR="00000000" w:rsidDel="00000000" w:rsidP="00000000" w:rsidRDefault="00000000" w:rsidRPr="00000000" w14:paraId="00000163">
            <w:pPr>
              <w:widowControl w:val="0"/>
              <w:spacing w:after="0" w:line="240" w:lineRule="auto"/>
              <w:jc w:val="left"/>
              <w:rPr>
                <w:rFonts w:ascii="Calibri" w:cs="Calibri" w:eastAsia="Calibri" w:hAnsi="Calibri"/>
                <w:b w:val="1"/>
                <w:sz w:val="22"/>
                <w:szCs w:val="22"/>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5">
            <w:pPr>
              <w:spacing w:after="0" w:line="276" w:lineRule="auto"/>
              <w:jc w:val="left"/>
              <w:rPr>
                <w:rFonts w:ascii="Calibri" w:cs="Calibri" w:eastAsia="Calibri" w:hAnsi="Calibri"/>
                <w:b w:val="1"/>
                <w:sz w:val="22"/>
                <w:szCs w:val="22"/>
              </w:rPr>
            </w:pPr>
            <w:r w:rsidDel="00000000" w:rsidR="00000000" w:rsidRPr="00000000">
              <w:rPr>
                <w:rFonts w:ascii="Calibri" w:cs="Calibri" w:eastAsia="Calibri" w:hAnsi="Calibri"/>
                <w:b w:val="1"/>
                <w:color w:val="222222"/>
                <w:sz w:val="22"/>
                <w:szCs w:val="22"/>
                <w:rtl w:val="0"/>
              </w:rPr>
              <w:t xml:space="preserve">STORM Masters graduates will be ethically sound, autonomous and responsible professionals who will be able to…</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66">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color w:val="222222"/>
                <w:sz w:val="22"/>
                <w:szCs w:val="22"/>
                <w:rtl w:val="0"/>
              </w:rPr>
              <w:t xml:space="preserve">Course numbers that help the student attain the ILO</w:t>
            </w: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7">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Assume personal and group responsibility for strategic action, together with the successful execution and completion of tasks.</w:t>
            </w:r>
          </w:p>
        </w:tc>
        <w:tc>
          <w:tcPr>
            <w:shd w:fill="auto" w:val="clear"/>
            <w:tcMar>
              <w:top w:w="100.0" w:type="dxa"/>
              <w:left w:w="100.0" w:type="dxa"/>
              <w:bottom w:w="100.0" w:type="dxa"/>
              <w:right w:w="100.0" w:type="dxa"/>
            </w:tcMar>
          </w:tcPr>
          <w:p w:rsidR="00000000" w:rsidDel="00000000" w:rsidP="00000000" w:rsidRDefault="00000000" w:rsidRPr="00000000" w14:paraId="00000168">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6, 10,11 16, 14</w:t>
            </w:r>
          </w:p>
        </w:tc>
      </w:tr>
      <w:tr>
        <w:trPr>
          <w:cantSplit w:val="0"/>
          <w:trHeight w:val="420" w:hRule="atLeast"/>
          <w:tblHeader w:val="0"/>
        </w:trPr>
        <w:tc>
          <w:tcPr>
            <w:tcMar>
              <w:top w:w="100.0" w:type="dxa"/>
              <w:left w:w="100.0" w:type="dxa"/>
              <w:bottom w:w="100.0" w:type="dxa"/>
              <w:right w:w="100.0" w:type="dxa"/>
            </w:tcMar>
          </w:tcPr>
          <w:p w:rsidR="00000000" w:rsidDel="00000000" w:rsidP="00000000" w:rsidRDefault="00000000" w:rsidRPr="00000000" w14:paraId="00000169">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Comprehend and improve the comprehension of Eco-anxiety in yourself and others.</w:t>
            </w:r>
          </w:p>
        </w:tc>
        <w:tc>
          <w:tcPr>
            <w:tcMar>
              <w:top w:w="100.0" w:type="dxa"/>
              <w:left w:w="100.0" w:type="dxa"/>
              <w:bottom w:w="100.0" w:type="dxa"/>
              <w:right w:w="100.0" w:type="dxa"/>
            </w:tcMar>
          </w:tcPr>
          <w:p w:rsidR="00000000" w:rsidDel="00000000" w:rsidP="00000000" w:rsidRDefault="00000000" w:rsidRPr="00000000" w14:paraId="0000016A">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10, 4, 9</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B">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Defend and encourage the pursuit of sustainable options and the benefits of long-term approaches, thus helping to make choices that are sensible to the organisation and its wider community.  </w:t>
            </w:r>
          </w:p>
        </w:tc>
        <w:tc>
          <w:tcPr>
            <w:shd w:fill="auto" w:val="clear"/>
            <w:tcMar>
              <w:top w:w="100.0" w:type="dxa"/>
              <w:left w:w="100.0" w:type="dxa"/>
              <w:bottom w:w="100.0" w:type="dxa"/>
              <w:right w:w="100.0" w:type="dxa"/>
            </w:tcMar>
          </w:tcPr>
          <w:p w:rsidR="00000000" w:rsidDel="00000000" w:rsidP="00000000" w:rsidRDefault="00000000" w:rsidRPr="00000000" w14:paraId="0000016C">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5, 6, 7, 9, 10,11, 13, 14, 16</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D">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Implement ethical principles, legal and regulatory norms and standards of good governance in the management of organisations, including in addressing sensitive and contested issues</w:t>
            </w:r>
          </w:p>
        </w:tc>
        <w:tc>
          <w:tcPr>
            <w:shd w:fill="auto" w:val="clear"/>
            <w:tcMar>
              <w:top w:w="100.0" w:type="dxa"/>
              <w:left w:w="100.0" w:type="dxa"/>
              <w:bottom w:w="100.0" w:type="dxa"/>
              <w:right w:w="100.0" w:type="dxa"/>
            </w:tcMar>
          </w:tcPr>
          <w:p w:rsidR="00000000" w:rsidDel="00000000" w:rsidP="00000000" w:rsidRDefault="00000000" w:rsidRPr="00000000" w14:paraId="0000016E">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2, 6, 10, 15, 17, 19, 22</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F">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Adopt high integrity in leadership, advocating for sustainability within the organisation. This may mean supporting difficult and unpopular decisions or positions and standing up to commercial or political pressures. </w:t>
            </w:r>
          </w:p>
        </w:tc>
        <w:tc>
          <w:tcPr>
            <w:shd w:fill="auto" w:val="clear"/>
            <w:tcMar>
              <w:top w:w="100.0" w:type="dxa"/>
              <w:left w:w="100.0" w:type="dxa"/>
              <w:bottom w:w="100.0" w:type="dxa"/>
              <w:right w:w="100.0" w:type="dxa"/>
            </w:tcMar>
          </w:tcPr>
          <w:p w:rsidR="00000000" w:rsidDel="00000000" w:rsidP="00000000" w:rsidRDefault="00000000" w:rsidRPr="00000000" w14:paraId="00000170">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4, 6, 10, 14, 17</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1">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Take on an interdisciplinary and systemic outlook that combines critical theory and practice.</w:t>
            </w:r>
          </w:p>
        </w:tc>
        <w:tc>
          <w:tcPr>
            <w:shd w:fill="auto" w:val="clear"/>
            <w:tcMar>
              <w:top w:w="100.0" w:type="dxa"/>
              <w:left w:w="100.0" w:type="dxa"/>
              <w:bottom w:w="100.0" w:type="dxa"/>
              <w:right w:w="100.0" w:type="dxa"/>
            </w:tcMar>
          </w:tcPr>
          <w:p w:rsidR="00000000" w:rsidDel="00000000" w:rsidP="00000000" w:rsidRDefault="00000000" w:rsidRPr="00000000" w14:paraId="00000172">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3, 19</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3">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Promote mental and physical health and well-being in the working environment in a context of the climate crisis. </w:t>
            </w:r>
          </w:p>
        </w:tc>
        <w:tc>
          <w:tcPr>
            <w:shd w:fill="auto" w:val="clear"/>
            <w:tcMar>
              <w:top w:w="100.0" w:type="dxa"/>
              <w:left w:w="100.0" w:type="dxa"/>
              <w:bottom w:w="100.0" w:type="dxa"/>
              <w:right w:w="100.0" w:type="dxa"/>
            </w:tcMar>
          </w:tcPr>
          <w:p w:rsidR="00000000" w:rsidDel="00000000" w:rsidP="00000000" w:rsidRDefault="00000000" w:rsidRPr="00000000" w14:paraId="00000174">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10, 18</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5">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Critically assess further steps that the organisation plans to take in terms of sustainability, avoiding greenwashing.</w:t>
            </w:r>
          </w:p>
        </w:tc>
        <w:tc>
          <w:tcPr>
            <w:shd w:fill="auto" w:val="clear"/>
            <w:tcMar>
              <w:top w:w="100.0" w:type="dxa"/>
              <w:left w:w="100.0" w:type="dxa"/>
              <w:bottom w:w="100.0" w:type="dxa"/>
              <w:right w:w="100.0" w:type="dxa"/>
            </w:tcMar>
          </w:tcPr>
          <w:p w:rsidR="00000000" w:rsidDel="00000000" w:rsidP="00000000" w:rsidRDefault="00000000" w:rsidRPr="00000000" w14:paraId="00000176">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4, 6, 7, 14, 15</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7">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Be aware of the depreciation of knowledge in time, and understand the need for lifelong learning and deepening of all types of knowledge.</w:t>
            </w:r>
          </w:p>
        </w:tc>
        <w:tc>
          <w:tcPr>
            <w:shd w:fill="auto" w:val="clear"/>
            <w:tcMar>
              <w:top w:w="100.0" w:type="dxa"/>
              <w:left w:w="100.0" w:type="dxa"/>
              <w:bottom w:w="100.0" w:type="dxa"/>
              <w:right w:w="100.0" w:type="dxa"/>
            </w:tcMar>
          </w:tcPr>
          <w:p w:rsidR="00000000" w:rsidDel="00000000" w:rsidP="00000000" w:rsidRDefault="00000000" w:rsidRPr="00000000" w14:paraId="00000178">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10, 19, 22</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9">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Inspire, guide, mentor and structure the learning process of others. </w:t>
            </w:r>
          </w:p>
        </w:tc>
        <w:tc>
          <w:tcPr>
            <w:shd w:fill="auto" w:val="clear"/>
            <w:tcMar>
              <w:top w:w="100.0" w:type="dxa"/>
              <w:left w:w="100.0" w:type="dxa"/>
              <w:bottom w:w="100.0" w:type="dxa"/>
              <w:right w:w="100.0" w:type="dxa"/>
            </w:tcMar>
          </w:tcPr>
          <w:p w:rsidR="00000000" w:rsidDel="00000000" w:rsidP="00000000" w:rsidRDefault="00000000" w:rsidRPr="00000000" w14:paraId="0000017A">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3, 8, 10,11 14, 17, 18</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B">
            <w:pPr>
              <w:numPr>
                <w:ilvl w:val="0"/>
                <w:numId w:val="24"/>
              </w:numPr>
              <w:spacing w:after="0" w:line="276" w:lineRule="auto"/>
              <w:ind w:left="283" w:hanging="360"/>
              <w:rPr>
                <w:rFonts w:ascii="Calibri" w:cs="Calibri" w:eastAsia="Calibri" w:hAnsi="Calibri"/>
                <w:color w:val="222222"/>
                <w:sz w:val="22"/>
                <w:szCs w:val="22"/>
              </w:rPr>
            </w:pPr>
            <w:r w:rsidDel="00000000" w:rsidR="00000000" w:rsidRPr="00000000">
              <w:rPr>
                <w:rFonts w:ascii="Calibri" w:cs="Calibri" w:eastAsia="Calibri" w:hAnsi="Calibri"/>
                <w:color w:val="222222"/>
                <w:sz w:val="22"/>
                <w:szCs w:val="22"/>
                <w:rtl w:val="0"/>
              </w:rPr>
              <w:t xml:space="preserve">Uphold the principles of ethics, sustainability and social responsibility in professional life.</w:t>
            </w:r>
          </w:p>
        </w:tc>
        <w:tc>
          <w:tcPr>
            <w:shd w:fill="auto" w:val="clear"/>
            <w:tcMar>
              <w:top w:w="100.0" w:type="dxa"/>
              <w:left w:w="100.0" w:type="dxa"/>
              <w:bottom w:w="100.0" w:type="dxa"/>
              <w:right w:w="100.0" w:type="dxa"/>
            </w:tcMar>
          </w:tcPr>
          <w:p w:rsidR="00000000" w:rsidDel="00000000" w:rsidP="00000000" w:rsidRDefault="00000000" w:rsidRPr="00000000" w14:paraId="0000017C">
            <w:pPr>
              <w:widowControl w:val="0"/>
              <w:spacing w:after="0" w:line="240" w:lineRule="auto"/>
              <w:jc w:val="left"/>
              <w:rPr>
                <w:rFonts w:ascii="Calibri" w:cs="Calibri" w:eastAsia="Calibri" w:hAnsi="Calibri"/>
                <w:b w:val="1"/>
                <w:color w:val="222222"/>
                <w:sz w:val="22"/>
                <w:szCs w:val="22"/>
              </w:rPr>
            </w:pPr>
            <w:r w:rsidDel="00000000" w:rsidR="00000000" w:rsidRPr="00000000">
              <w:rPr>
                <w:rFonts w:ascii="Calibri" w:cs="Calibri" w:eastAsia="Calibri" w:hAnsi="Calibri"/>
                <w:b w:val="1"/>
                <w:color w:val="222222"/>
                <w:sz w:val="22"/>
                <w:szCs w:val="22"/>
                <w:rtl w:val="0"/>
              </w:rPr>
              <w:t xml:space="preserve">3, 4, 5, 6, 10, 12, 14</w:t>
            </w:r>
          </w:p>
        </w:tc>
      </w:tr>
      <w:tr>
        <w:trPr>
          <w:cantSplit w:val="0"/>
          <w:trHeight w:val="42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D">
            <w:pPr>
              <w:numPr>
                <w:ilvl w:val="0"/>
                <w:numId w:val="24"/>
              </w:numPr>
              <w:spacing w:after="0" w:line="276" w:lineRule="auto"/>
              <w:ind w:left="283" w:hanging="360"/>
              <w:rPr>
                <w:rFonts w:ascii="Calibri" w:cs="Calibri" w:eastAsia="Calibri" w:hAnsi="Calibri"/>
                <w:sz w:val="22"/>
                <w:szCs w:val="22"/>
              </w:rPr>
            </w:pPr>
            <w:r w:rsidDel="00000000" w:rsidR="00000000" w:rsidRPr="00000000">
              <w:rPr>
                <w:rFonts w:ascii="Calibri" w:cs="Calibri" w:eastAsia="Calibri" w:hAnsi="Calibri"/>
                <w:color w:val="222222"/>
                <w:sz w:val="22"/>
                <w:szCs w:val="22"/>
                <w:rtl w:val="0"/>
              </w:rPr>
              <w:t xml:space="preserve">Lead responsibly for the sustainability of organisations and the organisational ecosystem.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7E">
            <w:pPr>
              <w:widowControl w:val="0"/>
              <w:spacing w:after="0" w:line="240" w:lineRule="auto"/>
              <w:jc w:val="left"/>
              <w:rPr>
                <w:rFonts w:ascii="Calibri" w:cs="Calibri" w:eastAsia="Calibri" w:hAnsi="Calibri"/>
                <w:b w:val="1"/>
                <w:sz w:val="22"/>
                <w:szCs w:val="22"/>
              </w:rPr>
            </w:pPr>
            <w:r w:rsidDel="00000000" w:rsidR="00000000" w:rsidRPr="00000000">
              <w:rPr>
                <w:rFonts w:ascii="Calibri" w:cs="Calibri" w:eastAsia="Calibri" w:hAnsi="Calibri"/>
                <w:b w:val="1"/>
                <w:color w:val="222222"/>
                <w:sz w:val="22"/>
                <w:szCs w:val="22"/>
                <w:rtl w:val="0"/>
              </w:rPr>
              <w:t xml:space="preserve">4, 5, 6, 10, 12, 13, 14, 16, 17</w:t>
            </w:r>
            <w:r w:rsidDel="00000000" w:rsidR="00000000" w:rsidRPr="00000000">
              <w:rPr>
                <w:rtl w:val="0"/>
              </w:rPr>
            </w:r>
          </w:p>
        </w:tc>
      </w:tr>
    </w:tbl>
    <w:p w:rsidR="00000000" w:rsidDel="00000000" w:rsidP="00000000" w:rsidRDefault="00000000" w:rsidRPr="00000000" w14:paraId="0000017F">
      <w:pPr>
        <w:spacing w:after="0" w:line="276" w:lineRule="auto"/>
        <w:jc w:val="left"/>
        <w:rPr/>
        <w:sectPr>
          <w:footerReference r:id="rId11" w:type="default"/>
          <w:footerReference r:id="rId12" w:type="first"/>
          <w:type w:val="nextPage"/>
          <w:pgSz w:h="16838" w:w="11906" w:orient="portrait"/>
          <w:pgMar w:bottom="1440" w:top="1440" w:left="1800" w:right="1800" w:header="720" w:footer="720"/>
          <w:pgNumType w:start="1"/>
          <w:titlePg w:val="1"/>
        </w:sect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t xml:space="preserve">As far as evaluation methods are concerned, the following table summarises our co-created agreed procedure: </w:t>
      </w:r>
    </w:p>
    <w:p w:rsidR="00000000" w:rsidDel="00000000" w:rsidP="00000000" w:rsidRDefault="00000000" w:rsidRPr="00000000" w14:paraId="00000181">
      <w:pPr>
        <w:pStyle w:val="Heading3"/>
        <w:rPr/>
      </w:pPr>
      <w:bookmarkStart w:colFirst="0" w:colLast="0" w:name="_heading=h.ykp70abm6dk8" w:id="22"/>
      <w:bookmarkEnd w:id="22"/>
      <w:r w:rsidDel="00000000" w:rsidR="00000000" w:rsidRPr="00000000">
        <w:rPr>
          <w:color w:val="000000"/>
          <w:rtl w:val="0"/>
        </w:rPr>
        <w:t xml:space="preserve">Joint Evaluation Procedure</w:t>
      </w:r>
      <w:r w:rsidDel="00000000" w:rsidR="00000000" w:rsidRPr="00000000">
        <w:rPr>
          <w:rtl w:val="0"/>
        </w:rPr>
      </w:r>
    </w:p>
    <w:tbl>
      <w:tblPr>
        <w:tblStyle w:val="Table9"/>
        <w:tblW w:w="135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35"/>
        <w:gridCol w:w="1935"/>
        <w:gridCol w:w="1935"/>
        <w:gridCol w:w="1935"/>
        <w:gridCol w:w="1935"/>
        <w:gridCol w:w="1935"/>
        <w:gridCol w:w="1935"/>
        <w:tblGridChange w:id="0">
          <w:tblGrid>
            <w:gridCol w:w="1935"/>
            <w:gridCol w:w="1935"/>
            <w:gridCol w:w="1935"/>
            <w:gridCol w:w="1935"/>
            <w:gridCol w:w="1935"/>
            <w:gridCol w:w="1935"/>
            <w:gridCol w:w="1935"/>
          </w:tblGrid>
        </w:tblGridChange>
      </w:tblGrid>
      <w:tr>
        <w:trPr>
          <w:cantSplit w:val="0"/>
          <w:trHeight w:val="440" w:hRule="atLeast"/>
          <w:tblHeader w:val="0"/>
        </w:trPr>
        <w:tc>
          <w:tcPr>
            <w:shd w:fill="001e60" w:val="clear"/>
            <w:tcMar>
              <w:top w:w="100.0" w:type="dxa"/>
              <w:left w:w="100.0" w:type="dxa"/>
              <w:bottom w:w="100.0" w:type="dxa"/>
              <w:right w:w="100.0" w:type="dxa"/>
            </w:tcMar>
          </w:tcPr>
          <w:p w:rsidR="00000000" w:rsidDel="00000000" w:rsidP="00000000" w:rsidRDefault="00000000" w:rsidRPr="00000000" w14:paraId="00000182">
            <w:pPr>
              <w:widowControl w:val="0"/>
              <w:spacing w:after="0" w:line="240" w:lineRule="auto"/>
              <w:jc w:val="left"/>
              <w:rPr>
                <w:b w:val="1"/>
                <w:color w:val="ffffff"/>
                <w:u w:val="single"/>
              </w:rPr>
            </w:pPr>
            <w:r w:rsidDel="00000000" w:rsidR="00000000" w:rsidRPr="00000000">
              <w:rPr>
                <w:b w:val="1"/>
                <w:color w:val="ffffff"/>
                <w:u w:val="single"/>
                <w:rtl w:val="0"/>
              </w:rPr>
              <w:t xml:space="preserve">Course Number</w:t>
            </w:r>
          </w:p>
        </w:tc>
        <w:tc>
          <w:tcPr>
            <w:shd w:fill="001e60" w:val="clear"/>
            <w:tcMar>
              <w:top w:w="100.0" w:type="dxa"/>
              <w:left w:w="100.0" w:type="dxa"/>
              <w:bottom w:w="100.0" w:type="dxa"/>
              <w:right w:w="100.0" w:type="dxa"/>
            </w:tcMar>
          </w:tcPr>
          <w:p w:rsidR="00000000" w:rsidDel="00000000" w:rsidP="00000000" w:rsidRDefault="00000000" w:rsidRPr="00000000" w14:paraId="00000183">
            <w:pPr>
              <w:widowControl w:val="0"/>
              <w:numPr>
                <w:ilvl w:val="0"/>
                <w:numId w:val="35"/>
              </w:numPr>
              <w:spacing w:after="0" w:line="240" w:lineRule="auto"/>
              <w:ind w:left="720" w:hanging="360"/>
              <w:jc w:val="left"/>
              <w:rPr>
                <w:b w:val="1"/>
                <w:color w:val="ffffff"/>
              </w:rPr>
            </w:pPr>
            <w:r w:rsidDel="00000000" w:rsidR="00000000" w:rsidRPr="00000000">
              <w:rPr>
                <w:rtl w:val="0"/>
              </w:rPr>
            </w:r>
          </w:p>
        </w:tc>
        <w:tc>
          <w:tcPr>
            <w:shd w:fill="001e60" w:val="clear"/>
            <w:tcMar>
              <w:top w:w="100.0" w:type="dxa"/>
              <w:left w:w="100.0" w:type="dxa"/>
              <w:bottom w:w="100.0" w:type="dxa"/>
              <w:right w:w="100.0" w:type="dxa"/>
            </w:tcMar>
          </w:tcPr>
          <w:p w:rsidR="00000000" w:rsidDel="00000000" w:rsidP="00000000" w:rsidRDefault="00000000" w:rsidRPr="00000000" w14:paraId="00000184">
            <w:pPr>
              <w:widowControl w:val="0"/>
              <w:spacing w:after="0" w:line="240" w:lineRule="auto"/>
              <w:jc w:val="left"/>
              <w:rPr>
                <w:b w:val="1"/>
                <w:color w:val="ffffff"/>
                <w:u w:val="single"/>
              </w:rPr>
            </w:pPr>
            <w:r w:rsidDel="00000000" w:rsidR="00000000" w:rsidRPr="00000000">
              <w:rPr>
                <w:b w:val="1"/>
                <w:color w:val="ffffff"/>
                <w:u w:val="single"/>
                <w:rtl w:val="0"/>
              </w:rPr>
              <w:t xml:space="preserve">Title: </w:t>
            </w:r>
          </w:p>
        </w:tc>
        <w:tc>
          <w:tcPr>
            <w:gridSpan w:val="4"/>
            <w:shd w:fill="001e60" w:val="clear"/>
            <w:tcMar>
              <w:top w:w="100.0" w:type="dxa"/>
              <w:left w:w="100.0" w:type="dxa"/>
              <w:bottom w:w="100.0" w:type="dxa"/>
              <w:right w:w="100.0" w:type="dxa"/>
            </w:tcMar>
          </w:tcPr>
          <w:p w:rsidR="00000000" w:rsidDel="00000000" w:rsidP="00000000" w:rsidRDefault="00000000" w:rsidRPr="00000000" w14:paraId="00000185">
            <w:pPr>
              <w:widowControl w:val="0"/>
              <w:spacing w:after="0" w:line="240" w:lineRule="auto"/>
              <w:jc w:val="left"/>
              <w:rPr>
                <w:b w:val="1"/>
                <w:color w:val="ffffff"/>
              </w:rPr>
            </w:pPr>
            <w:r w:rsidDel="00000000" w:rsidR="00000000" w:rsidRPr="00000000">
              <w:rPr>
                <w:b w:val="1"/>
                <w:color w:val="ffffff"/>
                <w:rtl w:val="0"/>
              </w:rPr>
              <w:t xml:space="preserve">Finding our Bearings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9">
            <w:pPr>
              <w:widowControl w:val="0"/>
              <w:spacing w:after="0" w:line="240" w:lineRule="auto"/>
              <w:jc w:val="left"/>
              <w:rPr>
                <w:b w:val="1"/>
                <w:u w:val="single"/>
              </w:rPr>
            </w:pPr>
            <w:r w:rsidDel="00000000" w:rsidR="00000000" w:rsidRPr="00000000">
              <w:rPr>
                <w:b w:val="1"/>
                <w:u w:val="single"/>
                <w:rtl w:val="0"/>
              </w:rPr>
              <w:t xml:space="preserve">Type of Task</w:t>
            </w:r>
          </w:p>
        </w:tc>
        <w:tc>
          <w:tcPr>
            <w:shd w:fill="auto" w:val="clear"/>
            <w:tcMar>
              <w:top w:w="100.0" w:type="dxa"/>
              <w:left w:w="100.0" w:type="dxa"/>
              <w:bottom w:w="100.0" w:type="dxa"/>
              <w:right w:w="100.0" w:type="dxa"/>
            </w:tcMar>
          </w:tcPr>
          <w:p w:rsidR="00000000" w:rsidDel="00000000" w:rsidP="00000000" w:rsidRDefault="00000000" w:rsidRPr="00000000" w14:paraId="0000018A">
            <w:pPr>
              <w:widowControl w:val="0"/>
              <w:spacing w:after="0" w:line="240" w:lineRule="auto"/>
              <w:jc w:val="left"/>
              <w:rPr>
                <w:b w:val="1"/>
                <w:u w:val="single"/>
              </w:rPr>
            </w:pPr>
            <w:r w:rsidDel="00000000" w:rsidR="00000000" w:rsidRPr="00000000">
              <w:rPr>
                <w:b w:val="1"/>
                <w:u w:val="single"/>
                <w:rtl w:val="0"/>
              </w:rPr>
              <w:t xml:space="preserve">Weighting</w:t>
            </w:r>
          </w:p>
        </w:tc>
        <w:tc>
          <w:tcPr>
            <w:shd w:fill="auto" w:val="clear"/>
            <w:tcMar>
              <w:top w:w="100.0" w:type="dxa"/>
              <w:left w:w="100.0" w:type="dxa"/>
              <w:bottom w:w="100.0" w:type="dxa"/>
              <w:right w:w="100.0" w:type="dxa"/>
            </w:tcMar>
          </w:tcPr>
          <w:p w:rsidR="00000000" w:rsidDel="00000000" w:rsidP="00000000" w:rsidRDefault="00000000" w:rsidRPr="00000000" w14:paraId="0000018B">
            <w:pPr>
              <w:widowControl w:val="0"/>
              <w:spacing w:after="0" w:line="240" w:lineRule="auto"/>
              <w:jc w:val="left"/>
              <w:rPr>
                <w:b w:val="1"/>
                <w:u w:val="single"/>
              </w:rPr>
            </w:pPr>
            <w:r w:rsidDel="00000000" w:rsidR="00000000" w:rsidRPr="00000000">
              <w:rPr>
                <w:b w:val="1"/>
                <w:u w:val="single"/>
                <w:rtl w:val="0"/>
              </w:rPr>
              <w:t xml:space="preserve">Group or Individual?</w:t>
            </w:r>
          </w:p>
        </w:tc>
        <w:tc>
          <w:tcPr>
            <w:shd w:fill="auto" w:val="clear"/>
            <w:tcMar>
              <w:top w:w="100.0" w:type="dxa"/>
              <w:left w:w="100.0" w:type="dxa"/>
              <w:bottom w:w="100.0" w:type="dxa"/>
              <w:right w:w="100.0" w:type="dxa"/>
            </w:tcMar>
          </w:tcPr>
          <w:p w:rsidR="00000000" w:rsidDel="00000000" w:rsidP="00000000" w:rsidRDefault="00000000" w:rsidRPr="00000000" w14:paraId="0000018C">
            <w:pPr>
              <w:widowControl w:val="0"/>
              <w:spacing w:after="0" w:line="240" w:lineRule="auto"/>
              <w:jc w:val="left"/>
              <w:rPr>
                <w:b w:val="1"/>
                <w:u w:val="single"/>
              </w:rPr>
            </w:pPr>
            <w:r w:rsidDel="00000000" w:rsidR="00000000" w:rsidRPr="00000000">
              <w:rPr>
                <w:b w:val="1"/>
                <w:u w:val="single"/>
                <w:rtl w:val="0"/>
              </w:rPr>
              <w:t xml:space="preserve">Assessment Title</w:t>
            </w:r>
          </w:p>
        </w:tc>
        <w:tc>
          <w:tcPr>
            <w:shd w:fill="auto" w:val="clear"/>
            <w:tcMar>
              <w:top w:w="100.0" w:type="dxa"/>
              <w:left w:w="100.0" w:type="dxa"/>
              <w:bottom w:w="100.0" w:type="dxa"/>
              <w:right w:w="100.0" w:type="dxa"/>
            </w:tcMar>
          </w:tcPr>
          <w:p w:rsidR="00000000" w:rsidDel="00000000" w:rsidP="00000000" w:rsidRDefault="00000000" w:rsidRPr="00000000" w14:paraId="0000018D">
            <w:pPr>
              <w:widowControl w:val="0"/>
              <w:spacing w:after="0" w:line="240" w:lineRule="auto"/>
              <w:jc w:val="left"/>
              <w:rPr>
                <w:b w:val="1"/>
                <w:u w:val="single"/>
              </w:rPr>
            </w:pPr>
            <w:r w:rsidDel="00000000" w:rsidR="00000000" w:rsidRPr="00000000">
              <w:rPr>
                <w:b w:val="1"/>
                <w:u w:val="single"/>
                <w:rtl w:val="0"/>
              </w:rPr>
              <w:t xml:space="preserve">LOs Being Evaluated</w:t>
            </w:r>
          </w:p>
        </w:tc>
        <w:tc>
          <w:tcPr>
            <w:shd w:fill="auto" w:val="clear"/>
            <w:tcMar>
              <w:top w:w="100.0" w:type="dxa"/>
              <w:left w:w="100.0" w:type="dxa"/>
              <w:bottom w:w="100.0" w:type="dxa"/>
              <w:right w:w="100.0" w:type="dxa"/>
            </w:tcMar>
          </w:tcPr>
          <w:p w:rsidR="00000000" w:rsidDel="00000000" w:rsidP="00000000" w:rsidRDefault="00000000" w:rsidRPr="00000000" w14:paraId="0000018E">
            <w:pPr>
              <w:widowControl w:val="0"/>
              <w:spacing w:after="0" w:line="240" w:lineRule="auto"/>
              <w:jc w:val="left"/>
              <w:rPr>
                <w:b w:val="1"/>
                <w:u w:val="single"/>
              </w:rPr>
            </w:pPr>
            <w:r w:rsidDel="00000000" w:rsidR="00000000" w:rsidRPr="00000000">
              <w:rPr>
                <w:b w:val="1"/>
                <w:u w:val="single"/>
                <w:rtl w:val="0"/>
              </w:rPr>
              <w:t xml:space="preserve">Grade 0-100%</w:t>
            </w:r>
          </w:p>
          <w:p w:rsidR="00000000" w:rsidDel="00000000" w:rsidP="00000000" w:rsidRDefault="00000000" w:rsidRPr="00000000" w14:paraId="0000018F">
            <w:pPr>
              <w:widowControl w:val="0"/>
              <w:spacing w:after="0" w:line="240" w:lineRule="auto"/>
              <w:jc w:val="left"/>
              <w:rPr>
                <w:i w:val="1"/>
              </w:rPr>
            </w:pPr>
            <w:r w:rsidDel="00000000" w:rsidR="00000000" w:rsidRPr="00000000">
              <w:rPr>
                <w:i w:val="1"/>
                <w:rtl w:val="0"/>
              </w:rPr>
              <w:br w:type="textWrapping"/>
              <w:t xml:space="preserve">(50% needed for LO achievement)</w:t>
            </w:r>
          </w:p>
        </w:tc>
        <w:tc>
          <w:tcPr>
            <w:shd w:fill="auto" w:val="clear"/>
            <w:tcMar>
              <w:top w:w="100.0" w:type="dxa"/>
              <w:left w:w="100.0" w:type="dxa"/>
              <w:bottom w:w="100.0" w:type="dxa"/>
              <w:right w:w="100.0" w:type="dxa"/>
            </w:tcMar>
          </w:tcPr>
          <w:p w:rsidR="00000000" w:rsidDel="00000000" w:rsidP="00000000" w:rsidRDefault="00000000" w:rsidRPr="00000000" w14:paraId="00000190">
            <w:pPr>
              <w:widowControl w:val="0"/>
              <w:spacing w:after="0" w:line="240" w:lineRule="auto"/>
              <w:jc w:val="left"/>
              <w:rPr>
                <w:b w:val="1"/>
                <w:u w:val="single"/>
              </w:rPr>
            </w:pPr>
            <w:r w:rsidDel="00000000" w:rsidR="00000000" w:rsidRPr="00000000">
              <w:rPr>
                <w:b w:val="1"/>
                <w:u w:val="single"/>
                <w:rtl w:val="0"/>
              </w:rPr>
              <w:t xml:space="preserve">LOs Achieved?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1">
            <w:pPr>
              <w:widowControl w:val="0"/>
              <w:spacing w:after="0" w:line="240" w:lineRule="auto"/>
              <w:jc w:val="left"/>
              <w:rPr/>
            </w:pPr>
            <w:r w:rsidDel="00000000" w:rsidR="00000000" w:rsidRPr="00000000">
              <w:rPr>
                <w:rtl w:val="0"/>
              </w:rPr>
              <w:t xml:space="preserve">Online Quiz</w:t>
            </w:r>
          </w:p>
        </w:tc>
        <w:tc>
          <w:tcPr>
            <w:shd w:fill="auto" w:val="clear"/>
            <w:tcMar>
              <w:top w:w="100.0" w:type="dxa"/>
              <w:left w:w="100.0" w:type="dxa"/>
              <w:bottom w:w="100.0" w:type="dxa"/>
              <w:right w:w="100.0" w:type="dxa"/>
            </w:tcMar>
          </w:tcPr>
          <w:p w:rsidR="00000000" w:rsidDel="00000000" w:rsidP="00000000" w:rsidRDefault="00000000" w:rsidRPr="00000000" w14:paraId="00000192">
            <w:pPr>
              <w:widowControl w:val="0"/>
              <w:spacing w:after="0" w:line="240" w:lineRule="auto"/>
              <w:jc w:val="left"/>
              <w:rPr/>
            </w:pPr>
            <w:r w:rsidDel="00000000" w:rsidR="00000000" w:rsidRPr="00000000">
              <w:rPr>
                <w:rtl w:val="0"/>
              </w:rPr>
              <w:t xml:space="preserve">15%</w:t>
            </w:r>
          </w:p>
        </w:tc>
        <w:tc>
          <w:tcPr>
            <w:shd w:fill="auto" w:val="clear"/>
            <w:tcMar>
              <w:top w:w="100.0" w:type="dxa"/>
              <w:left w:w="100.0" w:type="dxa"/>
              <w:bottom w:w="100.0" w:type="dxa"/>
              <w:right w:w="100.0" w:type="dxa"/>
            </w:tcMar>
          </w:tcPr>
          <w:p w:rsidR="00000000" w:rsidDel="00000000" w:rsidP="00000000" w:rsidRDefault="00000000" w:rsidRPr="00000000" w14:paraId="00000193">
            <w:pPr>
              <w:widowControl w:val="0"/>
              <w:spacing w:after="0" w:line="240" w:lineRule="auto"/>
              <w:jc w:val="left"/>
              <w:rPr/>
            </w:pPr>
            <w:r w:rsidDel="00000000" w:rsidR="00000000" w:rsidRPr="00000000">
              <w:rPr>
                <w:rtl w:val="0"/>
              </w:rPr>
              <w:t xml:space="preserve">Individual</w:t>
            </w:r>
          </w:p>
        </w:tc>
        <w:tc>
          <w:tcPr>
            <w:shd w:fill="auto" w:val="clear"/>
            <w:tcMar>
              <w:top w:w="100.0" w:type="dxa"/>
              <w:left w:w="100.0" w:type="dxa"/>
              <w:bottom w:w="100.0" w:type="dxa"/>
              <w:right w:w="100.0" w:type="dxa"/>
            </w:tcMar>
          </w:tcPr>
          <w:p w:rsidR="00000000" w:rsidDel="00000000" w:rsidP="00000000" w:rsidRDefault="00000000" w:rsidRPr="00000000" w14:paraId="00000194">
            <w:pPr>
              <w:widowControl w:val="0"/>
              <w:spacing w:after="0" w:line="240" w:lineRule="auto"/>
              <w:jc w:val="left"/>
              <w:rPr/>
            </w:pPr>
            <w:r w:rsidDel="00000000" w:rsidR="00000000" w:rsidRPr="00000000">
              <w:rPr>
                <w:rtl w:val="0"/>
              </w:rPr>
              <w:t xml:space="preserve">Activity 1</w:t>
            </w:r>
          </w:p>
        </w:tc>
        <w:tc>
          <w:tcPr>
            <w:shd w:fill="auto" w:val="clear"/>
            <w:tcMar>
              <w:top w:w="100.0" w:type="dxa"/>
              <w:left w:w="100.0" w:type="dxa"/>
              <w:bottom w:w="100.0" w:type="dxa"/>
              <w:right w:w="100.0" w:type="dxa"/>
            </w:tcMar>
          </w:tcPr>
          <w:p w:rsidR="00000000" w:rsidDel="00000000" w:rsidP="00000000" w:rsidRDefault="00000000" w:rsidRPr="00000000" w14:paraId="00000195">
            <w:pPr>
              <w:widowControl w:val="0"/>
              <w:spacing w:after="0" w:line="240" w:lineRule="auto"/>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6">
            <w:pPr>
              <w:widowControl w:val="0"/>
              <w:spacing w:after="0" w:line="240" w:lineRule="auto"/>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97">
            <w:pPr>
              <w:widowControl w:val="0"/>
              <w:spacing w:after="0" w:line="240" w:lineRule="auto"/>
              <w:jc w:val="left"/>
              <w:rPr/>
            </w:pPr>
            <w:r w:rsidDel="00000000" w:rsidR="00000000" w:rsidRPr="00000000">
              <w:rPr>
                <w:rtl w:val="0"/>
              </w:rPr>
              <w:t xml:space="preserve">Y/N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8">
            <w:pPr>
              <w:widowControl w:val="0"/>
              <w:spacing w:after="0" w:line="240" w:lineRule="auto"/>
              <w:jc w:val="left"/>
              <w:rPr/>
            </w:pPr>
            <w:r w:rsidDel="00000000" w:rsidR="00000000" w:rsidRPr="00000000">
              <w:rPr>
                <w:rtl w:val="0"/>
              </w:rPr>
              <w:t xml:space="preserve">Task 1</w:t>
              <w:br w:type="textWrapping"/>
              <w:t xml:space="preserve">Task 2</w:t>
            </w:r>
          </w:p>
        </w:tc>
        <w:tc>
          <w:tcPr>
            <w:shd w:fill="auto" w:val="clear"/>
            <w:tcMar>
              <w:top w:w="100.0" w:type="dxa"/>
              <w:left w:w="100.0" w:type="dxa"/>
              <w:bottom w:w="100.0" w:type="dxa"/>
              <w:right w:w="100.0" w:type="dxa"/>
            </w:tcMar>
          </w:tcPr>
          <w:p w:rsidR="00000000" w:rsidDel="00000000" w:rsidP="00000000" w:rsidRDefault="00000000" w:rsidRPr="00000000" w14:paraId="00000199">
            <w:pPr>
              <w:widowControl w:val="0"/>
              <w:spacing w:after="0" w:line="240" w:lineRule="auto"/>
              <w:jc w:val="left"/>
              <w:rPr/>
            </w:pPr>
            <w:r w:rsidDel="00000000" w:rsidR="00000000" w:rsidRPr="00000000">
              <w:rPr>
                <w:rtl w:val="0"/>
              </w:rPr>
              <w:t xml:space="preserve">20%</w:t>
            </w:r>
          </w:p>
          <w:p w:rsidR="00000000" w:rsidDel="00000000" w:rsidP="00000000" w:rsidRDefault="00000000" w:rsidRPr="00000000" w14:paraId="0000019A">
            <w:pPr>
              <w:widowControl w:val="0"/>
              <w:spacing w:after="0" w:line="240" w:lineRule="auto"/>
              <w:jc w:val="left"/>
              <w:rPr/>
            </w:pPr>
            <w:r w:rsidDel="00000000" w:rsidR="00000000" w:rsidRPr="00000000">
              <w:rPr>
                <w:rtl w:val="0"/>
              </w:rPr>
              <w:t xml:space="preserve">20%</w:t>
            </w:r>
          </w:p>
        </w:tc>
        <w:tc>
          <w:tcPr>
            <w:shd w:fill="auto" w:val="clear"/>
            <w:tcMar>
              <w:top w:w="100.0" w:type="dxa"/>
              <w:left w:w="100.0" w:type="dxa"/>
              <w:bottom w:w="100.0" w:type="dxa"/>
              <w:right w:w="100.0" w:type="dxa"/>
            </w:tcMar>
          </w:tcPr>
          <w:p w:rsidR="00000000" w:rsidDel="00000000" w:rsidP="00000000" w:rsidRDefault="00000000" w:rsidRPr="00000000" w14:paraId="0000019B">
            <w:pPr>
              <w:widowControl w:val="0"/>
              <w:spacing w:after="0" w:line="240" w:lineRule="auto"/>
              <w:jc w:val="left"/>
              <w:rPr/>
            </w:pPr>
            <w:r w:rsidDel="00000000" w:rsidR="00000000" w:rsidRPr="00000000">
              <w:rPr>
                <w:rtl w:val="0"/>
              </w:rPr>
              <w:t xml:space="preserve">Group</w:t>
            </w:r>
          </w:p>
          <w:p w:rsidR="00000000" w:rsidDel="00000000" w:rsidP="00000000" w:rsidRDefault="00000000" w:rsidRPr="00000000" w14:paraId="0000019C">
            <w:pPr>
              <w:widowControl w:val="0"/>
              <w:spacing w:after="0" w:line="240" w:lineRule="auto"/>
              <w:jc w:val="left"/>
              <w:rPr/>
            </w:pPr>
            <w:r w:rsidDel="00000000" w:rsidR="00000000" w:rsidRPr="00000000">
              <w:rPr>
                <w:rtl w:val="0"/>
              </w:rPr>
              <w:t xml:space="preserve">Individual</w:t>
            </w:r>
          </w:p>
        </w:tc>
        <w:tc>
          <w:tcPr>
            <w:shd w:fill="auto" w:val="clear"/>
            <w:tcMar>
              <w:top w:w="100.0" w:type="dxa"/>
              <w:left w:w="100.0" w:type="dxa"/>
              <w:bottom w:w="100.0" w:type="dxa"/>
              <w:right w:w="100.0" w:type="dxa"/>
            </w:tcMar>
          </w:tcPr>
          <w:p w:rsidR="00000000" w:rsidDel="00000000" w:rsidP="00000000" w:rsidRDefault="00000000" w:rsidRPr="00000000" w14:paraId="0000019D">
            <w:pPr>
              <w:widowControl w:val="0"/>
              <w:spacing w:after="0" w:line="240" w:lineRule="auto"/>
              <w:jc w:val="left"/>
              <w:rPr/>
            </w:pPr>
            <w:r w:rsidDel="00000000" w:rsidR="00000000" w:rsidRPr="00000000">
              <w:rPr>
                <w:rtl w:val="0"/>
              </w:rPr>
              <w:t xml:space="preserve">Project 1</w:t>
            </w:r>
          </w:p>
          <w:p w:rsidR="00000000" w:rsidDel="00000000" w:rsidP="00000000" w:rsidRDefault="00000000" w:rsidRPr="00000000" w14:paraId="0000019E">
            <w:pPr>
              <w:widowControl w:val="0"/>
              <w:spacing w:after="0" w:line="240" w:lineRule="auto"/>
              <w:jc w:val="left"/>
              <w:rPr/>
            </w:pPr>
            <w:r w:rsidDel="00000000" w:rsidR="00000000" w:rsidRPr="00000000">
              <w:rPr>
                <w:rtl w:val="0"/>
              </w:rPr>
              <w:t xml:space="preserve">Project 2</w:t>
            </w:r>
          </w:p>
        </w:tc>
        <w:tc>
          <w:tcPr>
            <w:shd w:fill="auto" w:val="clear"/>
            <w:tcMar>
              <w:top w:w="100.0" w:type="dxa"/>
              <w:left w:w="100.0" w:type="dxa"/>
              <w:bottom w:w="100.0" w:type="dxa"/>
              <w:right w:w="100.0" w:type="dxa"/>
            </w:tcMar>
          </w:tcPr>
          <w:p w:rsidR="00000000" w:rsidDel="00000000" w:rsidP="00000000" w:rsidRDefault="00000000" w:rsidRPr="00000000" w14:paraId="0000019F">
            <w:pPr>
              <w:widowControl w:val="0"/>
              <w:spacing w:after="0" w:line="240" w:lineRule="auto"/>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0">
            <w:pPr>
              <w:widowControl w:val="0"/>
              <w:spacing w:after="0" w:line="240" w:lineRule="auto"/>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1">
            <w:pPr>
              <w:widowControl w:val="0"/>
              <w:spacing w:after="0" w:line="240" w:lineRule="auto"/>
              <w:jc w:val="left"/>
              <w:rPr/>
            </w:pPr>
            <w:r w:rsidDel="00000000" w:rsidR="00000000" w:rsidRPr="00000000">
              <w:rPr>
                <w:rtl w:val="0"/>
              </w:rPr>
              <w:t xml:space="preserve">Y/N</w:t>
            </w:r>
          </w:p>
          <w:p w:rsidR="00000000" w:rsidDel="00000000" w:rsidP="00000000" w:rsidRDefault="00000000" w:rsidRPr="00000000" w14:paraId="000001A2">
            <w:pPr>
              <w:widowControl w:val="0"/>
              <w:spacing w:after="0" w:line="240" w:lineRule="auto"/>
              <w:jc w:val="left"/>
              <w:rPr/>
            </w:pPr>
            <w:r w:rsidDel="00000000" w:rsidR="00000000" w:rsidRPr="00000000">
              <w:rPr>
                <w:rtl w:val="0"/>
              </w:rPr>
              <w:t xml:space="preserve">Y/N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A3">
            <w:pPr>
              <w:widowControl w:val="0"/>
              <w:spacing w:after="0" w:line="240" w:lineRule="auto"/>
              <w:jc w:val="left"/>
              <w:rPr/>
            </w:pPr>
            <w:r w:rsidDel="00000000" w:rsidR="00000000" w:rsidRPr="00000000">
              <w:rPr>
                <w:rtl w:val="0"/>
              </w:rPr>
              <w:t xml:space="preserve">Oral Exam</w:t>
            </w:r>
          </w:p>
        </w:tc>
        <w:tc>
          <w:tcPr>
            <w:shd w:fill="auto" w:val="clear"/>
            <w:tcMar>
              <w:top w:w="100.0" w:type="dxa"/>
              <w:left w:w="100.0" w:type="dxa"/>
              <w:bottom w:w="100.0" w:type="dxa"/>
              <w:right w:w="100.0" w:type="dxa"/>
            </w:tcMar>
          </w:tcPr>
          <w:p w:rsidR="00000000" w:rsidDel="00000000" w:rsidP="00000000" w:rsidRDefault="00000000" w:rsidRPr="00000000" w14:paraId="000001A4">
            <w:pPr>
              <w:widowControl w:val="0"/>
              <w:spacing w:after="0" w:line="240" w:lineRule="auto"/>
              <w:jc w:val="left"/>
              <w:rPr/>
            </w:pPr>
            <w:r w:rsidDel="00000000" w:rsidR="00000000" w:rsidRPr="00000000">
              <w:rPr>
                <w:rtl w:val="0"/>
              </w:rPr>
              <w:t xml:space="preserve">45%</w:t>
            </w:r>
          </w:p>
        </w:tc>
        <w:tc>
          <w:tcPr>
            <w:shd w:fill="auto" w:val="clear"/>
            <w:tcMar>
              <w:top w:w="100.0" w:type="dxa"/>
              <w:left w:w="100.0" w:type="dxa"/>
              <w:bottom w:w="100.0" w:type="dxa"/>
              <w:right w:w="100.0" w:type="dxa"/>
            </w:tcMar>
          </w:tcPr>
          <w:p w:rsidR="00000000" w:rsidDel="00000000" w:rsidP="00000000" w:rsidRDefault="00000000" w:rsidRPr="00000000" w14:paraId="000001A5">
            <w:pPr>
              <w:widowControl w:val="0"/>
              <w:spacing w:after="0" w:line="240" w:lineRule="auto"/>
              <w:jc w:val="left"/>
              <w:rPr/>
            </w:pPr>
            <w:r w:rsidDel="00000000" w:rsidR="00000000" w:rsidRPr="00000000">
              <w:rPr>
                <w:rtl w:val="0"/>
              </w:rPr>
              <w:t xml:space="preserve">Individual</w:t>
            </w:r>
          </w:p>
        </w:tc>
        <w:tc>
          <w:tcPr>
            <w:shd w:fill="auto" w:val="clear"/>
            <w:tcMar>
              <w:top w:w="100.0" w:type="dxa"/>
              <w:left w:w="100.0" w:type="dxa"/>
              <w:bottom w:w="100.0" w:type="dxa"/>
              <w:right w:w="100.0" w:type="dxa"/>
            </w:tcMar>
          </w:tcPr>
          <w:p w:rsidR="00000000" w:rsidDel="00000000" w:rsidP="00000000" w:rsidRDefault="00000000" w:rsidRPr="00000000" w14:paraId="000001A6">
            <w:pPr>
              <w:widowControl w:val="0"/>
              <w:spacing w:after="0" w:line="240" w:lineRule="auto"/>
              <w:jc w:val="left"/>
              <w:rPr/>
            </w:pPr>
            <w:r w:rsidDel="00000000" w:rsidR="00000000" w:rsidRPr="00000000">
              <w:rPr>
                <w:rtl w:val="0"/>
              </w:rPr>
              <w:t xml:space="preserve">Oral exam 1</w:t>
            </w:r>
          </w:p>
        </w:tc>
        <w:tc>
          <w:tcPr>
            <w:shd w:fill="auto" w:val="clear"/>
            <w:tcMar>
              <w:top w:w="100.0" w:type="dxa"/>
              <w:left w:w="100.0" w:type="dxa"/>
              <w:bottom w:w="100.0" w:type="dxa"/>
              <w:right w:w="100.0" w:type="dxa"/>
            </w:tcMar>
          </w:tcPr>
          <w:p w:rsidR="00000000" w:rsidDel="00000000" w:rsidP="00000000" w:rsidRDefault="00000000" w:rsidRPr="00000000" w14:paraId="000001A7">
            <w:pPr>
              <w:widowControl w:val="0"/>
              <w:spacing w:after="0" w:line="240" w:lineRule="auto"/>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8">
            <w:pPr>
              <w:widowControl w:val="0"/>
              <w:spacing w:after="0" w:line="240" w:lineRule="auto"/>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A9">
            <w:pPr>
              <w:widowControl w:val="0"/>
              <w:spacing w:after="0" w:line="240" w:lineRule="auto"/>
              <w:jc w:val="left"/>
              <w:rPr/>
            </w:pPr>
            <w:r w:rsidDel="00000000" w:rsidR="00000000" w:rsidRPr="00000000">
              <w:rPr>
                <w:rtl w:val="0"/>
              </w:rPr>
              <w:t xml:space="preserve">Y/N</w:t>
            </w:r>
          </w:p>
        </w:tc>
      </w:tr>
      <w:tr>
        <w:trPr>
          <w:cantSplit w:val="0"/>
          <w:trHeight w:val="440" w:hRule="atLeast"/>
          <w:tblHeader w:val="0"/>
        </w:trPr>
        <w:tc>
          <w:tcPr>
            <w:gridSpan w:val="4"/>
            <w:vMerge w:val="restart"/>
            <w:shd w:fill="auto" w:val="clear"/>
            <w:tcMar>
              <w:top w:w="100.0" w:type="dxa"/>
              <w:left w:w="100.0" w:type="dxa"/>
              <w:bottom w:w="100.0" w:type="dxa"/>
              <w:right w:w="100.0" w:type="dxa"/>
            </w:tcMar>
          </w:tcPr>
          <w:p w:rsidR="00000000" w:rsidDel="00000000" w:rsidP="00000000" w:rsidRDefault="00000000" w:rsidRPr="00000000" w14:paraId="000001AA">
            <w:pPr>
              <w:widowControl w:val="0"/>
              <w:spacing w:after="0" w:line="240" w:lineRule="auto"/>
              <w:jc w:val="left"/>
              <w:rPr/>
            </w:pPr>
            <w:r w:rsidDel="00000000" w:rsidR="00000000" w:rsidRPr="00000000">
              <w:rPr>
                <w:rtl w:val="0"/>
              </w:rPr>
              <w:t xml:space="preserve">Course LOs Achieved?  Yes /No</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1AE">
            <w:pPr>
              <w:widowControl w:val="0"/>
              <w:spacing w:after="0" w:line="240" w:lineRule="auto"/>
              <w:jc w:val="left"/>
              <w:rPr/>
            </w:pPr>
            <w:r w:rsidDel="00000000" w:rsidR="00000000" w:rsidRPr="00000000">
              <w:rPr>
                <w:rtl w:val="0"/>
              </w:rPr>
              <w:t xml:space="preserve">Explanation: </w:t>
            </w:r>
          </w:p>
        </w:tc>
        <w:tc>
          <w:tcPr>
            <w:gridSpan w:val="2"/>
            <w:vMerge w:val="restart"/>
            <w:shd w:fill="auto" w:val="clear"/>
            <w:tcMar>
              <w:top w:w="100.0" w:type="dxa"/>
              <w:left w:w="100.0" w:type="dxa"/>
              <w:bottom w:w="100.0" w:type="dxa"/>
              <w:right w:w="100.0" w:type="dxa"/>
            </w:tcMar>
          </w:tcPr>
          <w:p w:rsidR="00000000" w:rsidDel="00000000" w:rsidP="00000000" w:rsidRDefault="00000000" w:rsidRPr="00000000" w14:paraId="000001AF">
            <w:pPr>
              <w:widowControl w:val="0"/>
              <w:spacing w:after="0" w:line="240" w:lineRule="auto"/>
              <w:jc w:val="left"/>
              <w:rPr>
                <w:highlight w:val="yellow"/>
              </w:rPr>
            </w:pPr>
            <w:r w:rsidDel="00000000" w:rsidR="00000000" w:rsidRPr="00000000">
              <w:rPr>
                <w:rtl w:val="0"/>
              </w:rPr>
            </w:r>
          </w:p>
        </w:tc>
      </w:tr>
      <w:tr>
        <w:trPr>
          <w:cantSplit w:val="0"/>
          <w:trHeight w:val="288" w:hRule="atLeast"/>
          <w:tblHeader w:val="0"/>
        </w:trPr>
        <w:tc>
          <w:tcPr>
            <w:gridSpan w:val="4"/>
            <w:vMerge w:val="continue"/>
            <w:shd w:fill="auto" w:val="clear"/>
            <w:tcMar>
              <w:top w:w="100.0" w:type="dxa"/>
              <w:left w:w="100.0" w:type="dxa"/>
              <w:bottom w:w="100.0" w:type="dxa"/>
              <w:right w:w="100.0" w:type="dxa"/>
            </w:tcMar>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highlight w:val="yellow"/>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highlight w:val="yellow"/>
              </w:rPr>
            </w:pPr>
            <w:r w:rsidDel="00000000" w:rsidR="00000000" w:rsidRPr="00000000">
              <w:rPr>
                <w:rtl w:val="0"/>
              </w:rPr>
            </w:r>
          </w:p>
        </w:tc>
        <w:tc>
          <w:tcPr>
            <w:gridSpan w:val="2"/>
            <w:vMerge w:val="continue"/>
            <w:shd w:fill="auto" w:val="clear"/>
            <w:tcMar>
              <w:top w:w="100.0" w:type="dxa"/>
              <w:left w:w="100.0" w:type="dxa"/>
              <w:bottom w:w="100.0" w:type="dxa"/>
              <w:right w:w="100.0" w:type="dxa"/>
            </w:tcMar>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highlight w:val="yellow"/>
              </w:rPr>
            </w:pPr>
            <w:r w:rsidDel="00000000" w:rsidR="00000000" w:rsidRPr="00000000">
              <w:rPr>
                <w:rtl w:val="0"/>
              </w:rPr>
            </w:r>
          </w:p>
        </w:tc>
      </w:tr>
    </w:tbl>
    <w:p w:rsidR="00000000" w:rsidDel="00000000" w:rsidP="00000000" w:rsidRDefault="00000000" w:rsidRPr="00000000" w14:paraId="000001B8">
      <w:pPr>
        <w:spacing w:before="200" w:line="360" w:lineRule="auto"/>
        <w:ind w:right="286"/>
        <w:rPr/>
        <w:sectPr>
          <w:type w:val="nextPage"/>
          <w:pgSz w:h="11906" w:w="16838" w:orient="landscape"/>
          <w:pgMar w:bottom="1440" w:top="1440" w:left="1802" w:right="1802" w:header="720" w:footer="720"/>
        </w:sect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To further demonstrate that the programme allows students to achieve the Programme Intended Learning Outcomes, the students, whether on the Internship or Research pathway, will need to complete a project at the end of the semester which puts this to the test:  </w:t>
      </w:r>
    </w:p>
    <w:p w:rsidR="00000000" w:rsidDel="00000000" w:rsidP="00000000" w:rsidRDefault="00000000" w:rsidRPr="00000000" w14:paraId="000001BA">
      <w:pPr>
        <w:numPr>
          <w:ilvl w:val="0"/>
          <w:numId w:val="8"/>
        </w:numPr>
        <w:pBdr>
          <w:top w:space="0" w:sz="0" w:val="nil"/>
          <w:left w:space="0" w:sz="0" w:val="nil"/>
          <w:bottom w:space="0" w:sz="0" w:val="nil"/>
          <w:right w:space="0" w:sz="0" w:val="nil"/>
          <w:between w:space="0" w:sz="0" w:val="nil"/>
        </w:pBdr>
        <w:spacing w:after="0" w:line="312" w:lineRule="auto"/>
        <w:ind w:left="720" w:hanging="360"/>
        <w:jc w:val="left"/>
        <w:rPr/>
      </w:pPr>
      <w:r w:rsidDel="00000000" w:rsidR="00000000" w:rsidRPr="00000000">
        <w:rPr>
          <w:b w:val="1"/>
          <w:rtl w:val="0"/>
        </w:rPr>
        <w:t xml:space="preserve">Option 1: </w:t>
      </w:r>
      <w:r w:rsidDel="00000000" w:rsidR="00000000" w:rsidRPr="00000000">
        <w:rPr>
          <w:rtl w:val="0"/>
        </w:rPr>
        <w:t xml:space="preserve">Students in the </w:t>
      </w:r>
      <w:r w:rsidDel="00000000" w:rsidR="00000000" w:rsidRPr="00000000">
        <w:rPr>
          <w:b w:val="1"/>
          <w:rtl w:val="0"/>
        </w:rPr>
        <w:t xml:space="preserve">Internship Pathway</w:t>
      </w:r>
      <w:r w:rsidDel="00000000" w:rsidR="00000000" w:rsidRPr="00000000">
        <w:rPr>
          <w:rtl w:val="0"/>
        </w:rPr>
        <w:t xml:space="preserve"> will have to create a portfolio, using the digital tool of their choice, which will show how they meet all 5 of the programme’s learning outcomes for this master’s degree. Students must provide evidence for their achievement of these learning outcomes. Evidence commonly incorporates reflective commentary.</w:t>
        <w:br w:type="textWrapping"/>
      </w:r>
    </w:p>
    <w:p w:rsidR="00000000" w:rsidDel="00000000" w:rsidP="00000000" w:rsidRDefault="00000000" w:rsidRPr="00000000" w14:paraId="000001BB">
      <w:pPr>
        <w:numPr>
          <w:ilvl w:val="0"/>
          <w:numId w:val="8"/>
        </w:numPr>
        <w:pBdr>
          <w:top w:space="0" w:sz="0" w:val="nil"/>
          <w:left w:space="0" w:sz="0" w:val="nil"/>
          <w:bottom w:space="0" w:sz="0" w:val="nil"/>
          <w:right w:space="0" w:sz="0" w:val="nil"/>
          <w:between w:space="0" w:sz="0" w:val="nil"/>
        </w:pBdr>
        <w:spacing w:line="312" w:lineRule="auto"/>
        <w:ind w:left="720" w:hanging="360"/>
        <w:jc w:val="left"/>
        <w:rPr/>
      </w:pPr>
      <w:r w:rsidDel="00000000" w:rsidR="00000000" w:rsidRPr="00000000">
        <w:rPr>
          <w:b w:val="1"/>
          <w:rtl w:val="0"/>
        </w:rPr>
        <w:t xml:space="preserve">Option 2: </w:t>
      </w:r>
      <w:r w:rsidDel="00000000" w:rsidR="00000000" w:rsidRPr="00000000">
        <w:rPr>
          <w:rtl w:val="0"/>
        </w:rPr>
        <w:t xml:space="preserve">Students choosing the </w:t>
      </w:r>
      <w:r w:rsidDel="00000000" w:rsidR="00000000" w:rsidRPr="00000000">
        <w:rPr>
          <w:b w:val="1"/>
          <w:rtl w:val="0"/>
        </w:rPr>
        <w:t xml:space="preserve">Research Pathway</w:t>
      </w:r>
      <w:r w:rsidDel="00000000" w:rsidR="00000000" w:rsidRPr="00000000">
        <w:rPr>
          <w:rtl w:val="0"/>
        </w:rPr>
        <w:t xml:space="preserve"> will spend their whole semester working on a Master’s Dissertation. A dissertation is a compulsory element of the research pathway of the programme and its objective is to show that you are able to put your knowledge, skills and competences acquired into practice to write an original piece of research in the area that you are interested in. The dissertation must be written under the guidance of an academic supervisor who will be the guarantor, alongside the dissertation committee at the final oral defence that all PILOs have been achieved. </w:t>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1BE">
      <w:pPr>
        <w:pStyle w:val="Heading1"/>
        <w:pageBreakBefore w:val="1"/>
        <w:pBdr>
          <w:bottom w:color="000000" w:space="1" w:sz="8" w:val="single"/>
        </w:pBdr>
        <w:spacing w:after="120" w:before="480" w:lineRule="auto"/>
        <w:jc w:val="left"/>
        <w:rPr>
          <w:sz w:val="56"/>
          <w:szCs w:val="56"/>
        </w:rPr>
      </w:pPr>
      <w:bookmarkStart w:colFirst="0" w:colLast="0" w:name="_heading=h.2s8eyo1" w:id="23"/>
      <w:bookmarkEnd w:id="23"/>
      <w:r w:rsidDel="00000000" w:rsidR="00000000" w:rsidRPr="00000000">
        <w:rPr>
          <w:sz w:val="56"/>
          <w:szCs w:val="56"/>
          <w:rtl w:val="0"/>
        </w:rPr>
        <w:t xml:space="preserve">3. Study Programme </w:t>
      </w:r>
    </w:p>
    <w:p w:rsidR="00000000" w:rsidDel="00000000" w:rsidP="00000000" w:rsidRDefault="00000000" w:rsidRPr="00000000" w14:paraId="000001BF">
      <w:pPr>
        <w:pStyle w:val="Heading2"/>
        <w:ind w:left="720" w:hanging="720"/>
        <w:rPr>
          <w:sz w:val="20"/>
          <w:szCs w:val="20"/>
        </w:rPr>
      </w:pPr>
      <w:bookmarkStart w:colFirst="0" w:colLast="0" w:name="_heading=h.17dp8vu" w:id="24"/>
      <w:bookmarkEnd w:id="24"/>
      <w:r w:rsidDel="00000000" w:rsidR="00000000" w:rsidRPr="00000000">
        <w:rPr>
          <w:rtl w:val="0"/>
        </w:rPr>
        <w:t xml:space="preserve">3.1 Curriculum &amp; Credits</w:t>
      </w:r>
      <w:r w:rsidDel="00000000" w:rsidR="00000000" w:rsidRPr="00000000">
        <w:rPr>
          <w:rtl w:val="0"/>
        </w:rPr>
      </w:r>
    </w:p>
    <w:tbl>
      <w:tblPr>
        <w:tblStyle w:val="Table10"/>
        <w:tblpPr w:leftFromText="765" w:rightFromText="31680" w:topFromText="0" w:bottomFromText="0" w:vertAnchor="text" w:horzAnchor="text" w:tblpX="0" w:tblpY="0"/>
        <w:tblW w:w="9330.0" w:type="dxa"/>
        <w:jc w:val="left"/>
        <w:tblLayout w:type="fixed"/>
        <w:tblLook w:val="0400"/>
      </w:tblPr>
      <w:tblGrid>
        <w:gridCol w:w="1470"/>
        <w:gridCol w:w="6825"/>
        <w:gridCol w:w="1035"/>
        <w:tblGridChange w:id="0">
          <w:tblGrid>
            <w:gridCol w:w="1470"/>
            <w:gridCol w:w="6825"/>
            <w:gridCol w:w="103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0">
            <w:pPr>
              <w:spacing w:after="0" w:line="240" w:lineRule="auto"/>
              <w:rPr>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1">
            <w:pPr>
              <w:spacing w:after="0" w:line="240" w:lineRule="auto"/>
              <w:rPr>
                <w:rFonts w:ascii="Times New Roman" w:cs="Times New Roman" w:eastAsia="Times New Roman" w:hAnsi="Times New Roman"/>
                <w:b w:val="1"/>
              </w:rPr>
            </w:pPr>
            <w:r w:rsidDel="00000000" w:rsidR="00000000" w:rsidRPr="00000000">
              <w:rPr>
                <w:b w:val="1"/>
                <w:rtl w:val="0"/>
              </w:rPr>
              <w:t xml:space="preserve">Course List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2">
            <w:pPr>
              <w:spacing w:after="0" w:line="240" w:lineRule="auto"/>
              <w:rPr>
                <w:b w:val="1"/>
              </w:rPr>
            </w:pPr>
            <w:bookmarkStart w:colFirst="0" w:colLast="0" w:name="_heading=h.3rdcrjn" w:id="25"/>
            <w:bookmarkEnd w:id="25"/>
            <w:r w:rsidDel="00000000" w:rsidR="00000000" w:rsidRPr="00000000">
              <w:rPr>
                <w:b w:val="1"/>
                <w:rtl w:val="0"/>
              </w:rPr>
              <w:t xml:space="preserve">ECTS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3">
            <w:pPr>
              <w:spacing w:after="0" w:line="240" w:lineRule="auto"/>
              <w:rPr/>
            </w:pPr>
            <w:r w:rsidDel="00000000" w:rsidR="00000000" w:rsidRPr="00000000">
              <w:rPr>
                <w:b w:val="1"/>
                <w:u w:val="single"/>
                <w:rtl w:val="0"/>
              </w:rPr>
              <w:t xml:space="preserve">Semester 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4">
            <w:pPr>
              <w:numPr>
                <w:ilvl w:val="0"/>
                <w:numId w:val="14"/>
              </w:numPr>
              <w:spacing w:after="0" w:line="240" w:lineRule="auto"/>
              <w:ind w:left="283" w:hanging="360"/>
              <w:rPr/>
            </w:pPr>
            <w:r w:rsidDel="00000000" w:rsidR="00000000" w:rsidRPr="00000000">
              <w:rPr>
                <w:rtl w:val="0"/>
              </w:rPr>
              <w:t xml:space="preserve">Finding our bearings </w:t>
              <w:tab/>
              <w:tab/>
              <w:tab/>
              <w:tab/>
            </w:r>
          </w:p>
          <w:p w:rsidR="00000000" w:rsidDel="00000000" w:rsidP="00000000" w:rsidRDefault="00000000" w:rsidRPr="00000000" w14:paraId="000001C5">
            <w:pPr>
              <w:numPr>
                <w:ilvl w:val="0"/>
                <w:numId w:val="14"/>
              </w:numPr>
              <w:spacing w:after="0" w:line="240" w:lineRule="auto"/>
              <w:ind w:left="283" w:hanging="360"/>
              <w:rPr/>
            </w:pPr>
            <w:r w:rsidDel="00000000" w:rsidR="00000000" w:rsidRPr="00000000">
              <w:rPr>
                <w:rtl w:val="0"/>
              </w:rPr>
              <w:t xml:space="preserve">Economics for Sustainability Managers</w:t>
            </w:r>
          </w:p>
          <w:p w:rsidR="00000000" w:rsidDel="00000000" w:rsidP="00000000" w:rsidRDefault="00000000" w:rsidRPr="00000000" w14:paraId="000001C6">
            <w:pPr>
              <w:numPr>
                <w:ilvl w:val="0"/>
                <w:numId w:val="14"/>
              </w:numPr>
              <w:spacing w:after="0" w:line="240" w:lineRule="auto"/>
              <w:ind w:left="283" w:hanging="360"/>
              <w:rPr/>
            </w:pPr>
            <w:r w:rsidDel="00000000" w:rsidR="00000000" w:rsidRPr="00000000">
              <w:rPr>
                <w:rtl w:val="0"/>
              </w:rPr>
              <w:t xml:space="preserve">Human Behaviour </w:t>
              <w:tab/>
            </w:r>
          </w:p>
          <w:p w:rsidR="00000000" w:rsidDel="00000000" w:rsidP="00000000" w:rsidRDefault="00000000" w:rsidRPr="00000000" w14:paraId="000001C7">
            <w:pPr>
              <w:numPr>
                <w:ilvl w:val="0"/>
                <w:numId w:val="14"/>
              </w:numPr>
              <w:spacing w:after="0" w:line="240" w:lineRule="auto"/>
              <w:ind w:left="283" w:hanging="360"/>
              <w:rPr/>
            </w:pPr>
            <w:r w:rsidDel="00000000" w:rsidR="00000000" w:rsidRPr="00000000">
              <w:rPr>
                <w:rtl w:val="0"/>
              </w:rPr>
              <w:t xml:space="preserve">State of the Planet</w:t>
            </w:r>
          </w:p>
          <w:p w:rsidR="00000000" w:rsidDel="00000000" w:rsidP="00000000" w:rsidRDefault="00000000" w:rsidRPr="00000000" w14:paraId="000001C8">
            <w:pPr>
              <w:numPr>
                <w:ilvl w:val="0"/>
                <w:numId w:val="14"/>
              </w:numPr>
              <w:spacing w:after="0" w:line="240" w:lineRule="auto"/>
              <w:ind w:left="283" w:hanging="360"/>
              <w:rPr/>
            </w:pPr>
            <w:r w:rsidDel="00000000" w:rsidR="00000000" w:rsidRPr="00000000">
              <w:rPr>
                <w:rtl w:val="0"/>
              </w:rPr>
              <w:t xml:space="preserve">Political Economy, with a focus on Maritime Cities and Regions </w:t>
            </w:r>
          </w:p>
          <w:p w:rsidR="00000000" w:rsidDel="00000000" w:rsidP="00000000" w:rsidRDefault="00000000" w:rsidRPr="00000000" w14:paraId="000001C9">
            <w:pPr>
              <w:numPr>
                <w:ilvl w:val="0"/>
                <w:numId w:val="14"/>
              </w:numPr>
              <w:spacing w:after="0" w:line="240" w:lineRule="auto"/>
              <w:ind w:left="283" w:hanging="360"/>
              <w:rPr/>
            </w:pPr>
            <w:r w:rsidDel="00000000" w:rsidR="00000000" w:rsidRPr="00000000">
              <w:rPr>
                <w:rtl w:val="0"/>
              </w:rPr>
              <w:t xml:space="preserve">Stakeholder Management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CA">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CB">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CC">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CD">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CE">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CF">
            <w:pPr>
              <w:spacing w:after="0" w:line="240" w:lineRule="auto"/>
              <w:ind w:left="720" w:hanging="360"/>
              <w:rPr>
                <w:b w:val="1"/>
              </w:rPr>
            </w:pPr>
            <w:r w:rsidDel="00000000" w:rsidR="00000000" w:rsidRPr="00000000">
              <w:rPr>
                <w:rtl w:val="0"/>
              </w:rPr>
            </w:r>
          </w:p>
          <w:p w:rsidR="00000000" w:rsidDel="00000000" w:rsidP="00000000" w:rsidRDefault="00000000" w:rsidRPr="00000000" w14:paraId="000001D0">
            <w:pPr>
              <w:spacing w:after="0" w:line="240" w:lineRule="auto"/>
              <w:ind w:left="720" w:hanging="360"/>
              <w:rPr>
                <w:b w:val="1"/>
              </w:rPr>
            </w:pPr>
            <w:r w:rsidDel="00000000" w:rsidR="00000000" w:rsidRPr="00000000">
              <w:rPr>
                <w:b w:val="1"/>
                <w:rtl w:val="0"/>
              </w:rPr>
              <w:t xml:space="preserve">5</w:t>
            </w:r>
          </w:p>
        </w:tc>
      </w:tr>
      <w:tr>
        <w:trPr>
          <w:cantSplit w:val="0"/>
          <w:trHeight w:val="316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1">
            <w:pPr>
              <w:widowControl w:val="0"/>
              <w:spacing w:after="0" w:line="276" w:lineRule="auto"/>
              <w:jc w:val="left"/>
              <w:rPr/>
            </w:pPr>
            <w:r w:rsidDel="00000000" w:rsidR="00000000" w:rsidRPr="00000000">
              <w:rPr>
                <w:b w:val="1"/>
                <w:u w:val="single"/>
                <w:rtl w:val="0"/>
              </w:rPr>
              <w:t xml:space="preserve">Semester 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2">
            <w:pPr>
              <w:numPr>
                <w:ilvl w:val="0"/>
                <w:numId w:val="14"/>
              </w:numPr>
              <w:spacing w:after="0" w:line="240" w:lineRule="auto"/>
              <w:ind w:left="283" w:hanging="360"/>
              <w:rPr/>
            </w:pPr>
            <w:r w:rsidDel="00000000" w:rsidR="00000000" w:rsidRPr="00000000">
              <w:rPr>
                <w:rtl w:val="0"/>
              </w:rPr>
              <w:t xml:space="preserve">Sustainable Marketing Management, Consumer Behaviour and Social Marketing</w:t>
              <w:tab/>
              <w:tab/>
              <w:tab/>
            </w:r>
          </w:p>
          <w:p w:rsidR="00000000" w:rsidDel="00000000" w:rsidP="00000000" w:rsidRDefault="00000000" w:rsidRPr="00000000" w14:paraId="000001D3">
            <w:pPr>
              <w:numPr>
                <w:ilvl w:val="0"/>
                <w:numId w:val="14"/>
              </w:numPr>
              <w:spacing w:after="0" w:line="240" w:lineRule="auto"/>
              <w:ind w:left="283" w:hanging="360"/>
              <w:rPr/>
            </w:pPr>
            <w:r w:rsidDel="00000000" w:rsidR="00000000" w:rsidRPr="00000000">
              <w:rPr>
                <w:rtl w:val="0"/>
              </w:rPr>
              <w:t xml:space="preserve">SD Data Analytics &amp; Quantitative Analysis</w:t>
            </w:r>
          </w:p>
          <w:p w:rsidR="00000000" w:rsidDel="00000000" w:rsidP="00000000" w:rsidRDefault="00000000" w:rsidRPr="00000000" w14:paraId="000001D4">
            <w:pPr>
              <w:numPr>
                <w:ilvl w:val="0"/>
                <w:numId w:val="14"/>
              </w:numPr>
              <w:spacing w:after="0" w:line="240" w:lineRule="auto"/>
              <w:ind w:left="283" w:hanging="360"/>
              <w:rPr/>
            </w:pPr>
            <w:r w:rsidDel="00000000" w:rsidR="00000000" w:rsidRPr="00000000">
              <w:rPr>
                <w:rtl w:val="0"/>
              </w:rPr>
              <w:t xml:space="preserve">Sustainable Entrepreneurship, Eco-innovation and the Circular Economy.</w:t>
              <w:tab/>
              <w:tab/>
              <w:tab/>
              <w:tab/>
              <w:tab/>
            </w:r>
          </w:p>
          <w:p w:rsidR="00000000" w:rsidDel="00000000" w:rsidP="00000000" w:rsidRDefault="00000000" w:rsidRPr="00000000" w14:paraId="000001D5">
            <w:pPr>
              <w:numPr>
                <w:ilvl w:val="0"/>
                <w:numId w:val="14"/>
              </w:numPr>
              <w:spacing w:after="0" w:line="240" w:lineRule="auto"/>
              <w:ind w:left="283" w:hanging="360"/>
              <w:rPr/>
            </w:pPr>
            <w:r w:rsidDel="00000000" w:rsidR="00000000" w:rsidRPr="00000000">
              <w:rPr>
                <w:rtl w:val="0"/>
              </w:rPr>
              <w:t xml:space="preserve">Sustainable Human Resources Management </w:t>
            </w:r>
          </w:p>
          <w:p w:rsidR="00000000" w:rsidDel="00000000" w:rsidP="00000000" w:rsidRDefault="00000000" w:rsidRPr="00000000" w14:paraId="000001D6">
            <w:pPr>
              <w:numPr>
                <w:ilvl w:val="0"/>
                <w:numId w:val="14"/>
              </w:numPr>
              <w:spacing w:after="0" w:line="240" w:lineRule="auto"/>
              <w:ind w:left="283" w:hanging="360"/>
              <w:rPr/>
            </w:pPr>
            <w:r w:rsidDel="00000000" w:rsidR="00000000" w:rsidRPr="00000000">
              <w:rPr>
                <w:rtl w:val="0"/>
              </w:rPr>
              <w:t xml:space="preserve">Sustainable Finance </w:t>
              <w:tab/>
              <w:tab/>
              <w:tab/>
              <w:tab/>
            </w:r>
          </w:p>
          <w:p w:rsidR="00000000" w:rsidDel="00000000" w:rsidP="00000000" w:rsidRDefault="00000000" w:rsidRPr="00000000" w14:paraId="000001D7">
            <w:pPr>
              <w:numPr>
                <w:ilvl w:val="0"/>
                <w:numId w:val="14"/>
              </w:numPr>
              <w:spacing w:after="0" w:line="240" w:lineRule="auto"/>
              <w:ind w:left="283" w:hanging="360"/>
              <w:rPr/>
            </w:pPr>
            <w:r w:rsidDel="00000000" w:rsidR="00000000" w:rsidRPr="00000000">
              <w:rPr>
                <w:rtl w:val="0"/>
              </w:rPr>
              <w:t xml:space="preserve">Governance, Regulation and Compliance</w:t>
            </w:r>
          </w:p>
          <w:p w:rsidR="00000000" w:rsidDel="00000000" w:rsidP="00000000" w:rsidRDefault="00000000" w:rsidRPr="00000000" w14:paraId="000001D8">
            <w:pPr>
              <w:numPr>
                <w:ilvl w:val="0"/>
                <w:numId w:val="14"/>
              </w:numPr>
              <w:spacing w:after="0" w:line="240" w:lineRule="auto"/>
              <w:ind w:left="283" w:hanging="360"/>
              <w:rPr/>
            </w:pPr>
            <w:r w:rsidDel="00000000" w:rsidR="00000000" w:rsidRPr="00000000">
              <w:rPr>
                <w:rtl w:val="0"/>
              </w:rPr>
              <w:t xml:space="preserve">Current Issues in Sustainable Management of Organisations</w:t>
              <w:tab/>
            </w:r>
          </w:p>
          <w:p w:rsidR="00000000" w:rsidDel="00000000" w:rsidP="00000000" w:rsidRDefault="00000000" w:rsidRPr="00000000" w14:paraId="000001D9">
            <w:pPr>
              <w:spacing w:after="0" w:line="240" w:lineRule="auto"/>
              <w:ind w:left="-76" w:firstLine="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DA">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DB">
            <w:pPr>
              <w:spacing w:after="0" w:line="240" w:lineRule="auto"/>
              <w:ind w:left="720" w:hanging="360"/>
              <w:rPr>
                <w:b w:val="1"/>
              </w:rPr>
            </w:pPr>
            <w:r w:rsidDel="00000000" w:rsidR="00000000" w:rsidRPr="00000000">
              <w:rPr>
                <w:rtl w:val="0"/>
              </w:rPr>
            </w:r>
          </w:p>
          <w:p w:rsidR="00000000" w:rsidDel="00000000" w:rsidP="00000000" w:rsidRDefault="00000000" w:rsidRPr="00000000" w14:paraId="000001DC">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DD">
            <w:pPr>
              <w:spacing w:after="0" w:line="240" w:lineRule="auto"/>
              <w:ind w:left="720" w:hanging="360"/>
              <w:rPr>
                <w:b w:val="1"/>
              </w:rPr>
            </w:pPr>
            <w:r w:rsidDel="00000000" w:rsidR="00000000" w:rsidRPr="00000000">
              <w:rPr>
                <w:rtl w:val="0"/>
              </w:rPr>
            </w:r>
          </w:p>
          <w:p w:rsidR="00000000" w:rsidDel="00000000" w:rsidP="00000000" w:rsidRDefault="00000000" w:rsidRPr="00000000" w14:paraId="000001DE">
            <w:pPr>
              <w:spacing w:after="0" w:line="240" w:lineRule="auto"/>
              <w:ind w:left="720" w:hanging="360"/>
              <w:rPr>
                <w:b w:val="1"/>
              </w:rPr>
            </w:pPr>
            <w:r w:rsidDel="00000000" w:rsidR="00000000" w:rsidRPr="00000000">
              <w:rPr>
                <w:b w:val="1"/>
                <w:rtl w:val="0"/>
              </w:rPr>
              <w:t xml:space="preserve">2.5</w:t>
            </w:r>
          </w:p>
          <w:p w:rsidR="00000000" w:rsidDel="00000000" w:rsidP="00000000" w:rsidRDefault="00000000" w:rsidRPr="00000000" w14:paraId="000001DF">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E0">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E1">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E2">
            <w:pPr>
              <w:spacing w:after="0" w:line="240" w:lineRule="auto"/>
              <w:ind w:left="720" w:hanging="360"/>
              <w:rPr>
                <w:b w:val="1"/>
              </w:rPr>
            </w:pPr>
            <w:r w:rsidDel="00000000" w:rsidR="00000000" w:rsidRPr="00000000">
              <w:rPr>
                <w:b w:val="1"/>
                <w:rtl w:val="0"/>
              </w:rPr>
              <w:t xml:space="preserve">2.5</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3">
            <w:pPr>
              <w:widowControl w:val="0"/>
              <w:spacing w:after="0" w:line="276" w:lineRule="auto"/>
              <w:jc w:val="left"/>
              <w:rPr/>
            </w:pPr>
            <w:r w:rsidDel="00000000" w:rsidR="00000000" w:rsidRPr="00000000">
              <w:rPr>
                <w:b w:val="1"/>
                <w:u w:val="single"/>
                <w:rtl w:val="0"/>
              </w:rPr>
              <w:t xml:space="preserve">Semester 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4">
            <w:pPr>
              <w:numPr>
                <w:ilvl w:val="0"/>
                <w:numId w:val="14"/>
              </w:numPr>
              <w:spacing w:after="0" w:line="240" w:lineRule="auto"/>
              <w:ind w:left="283" w:hanging="360"/>
              <w:rPr/>
            </w:pPr>
            <w:r w:rsidDel="00000000" w:rsidR="00000000" w:rsidRPr="00000000">
              <w:rPr>
                <w:rtl w:val="0"/>
              </w:rPr>
              <w:t xml:space="preserve">Resilience and Risk Management </w:t>
            </w:r>
          </w:p>
          <w:p w:rsidR="00000000" w:rsidDel="00000000" w:rsidP="00000000" w:rsidRDefault="00000000" w:rsidRPr="00000000" w14:paraId="000001E5">
            <w:pPr>
              <w:numPr>
                <w:ilvl w:val="0"/>
                <w:numId w:val="14"/>
              </w:numPr>
              <w:spacing w:after="0" w:line="240" w:lineRule="auto"/>
              <w:ind w:left="283" w:hanging="360"/>
              <w:rPr/>
            </w:pPr>
            <w:r w:rsidDel="00000000" w:rsidR="00000000" w:rsidRPr="00000000">
              <w:rPr>
                <w:rtl w:val="0"/>
              </w:rPr>
              <w:t xml:space="preserve">Sustainability Accounting &amp; Reporting</w:t>
            </w:r>
          </w:p>
          <w:p w:rsidR="00000000" w:rsidDel="00000000" w:rsidP="00000000" w:rsidRDefault="00000000" w:rsidRPr="00000000" w14:paraId="000001E6">
            <w:pPr>
              <w:numPr>
                <w:ilvl w:val="0"/>
                <w:numId w:val="14"/>
              </w:numPr>
              <w:spacing w:after="0" w:line="240" w:lineRule="auto"/>
              <w:ind w:left="283" w:hanging="360"/>
              <w:rPr/>
            </w:pPr>
            <w:r w:rsidDel="00000000" w:rsidR="00000000" w:rsidRPr="00000000">
              <w:rPr>
                <w:rtl w:val="0"/>
              </w:rPr>
              <w:t xml:space="preserve">Sustainable Strategic Management &amp; Management Control &amp; Sustainability </w:t>
              <w:tab/>
              <w:tab/>
              <w:tab/>
            </w:r>
          </w:p>
          <w:p w:rsidR="00000000" w:rsidDel="00000000" w:rsidP="00000000" w:rsidRDefault="00000000" w:rsidRPr="00000000" w14:paraId="000001E7">
            <w:pPr>
              <w:numPr>
                <w:ilvl w:val="0"/>
                <w:numId w:val="14"/>
              </w:numPr>
              <w:spacing w:after="0" w:line="240" w:lineRule="auto"/>
              <w:ind w:left="283" w:hanging="360"/>
              <w:rPr/>
            </w:pPr>
            <w:r w:rsidDel="00000000" w:rsidR="00000000" w:rsidRPr="00000000">
              <w:rPr>
                <w:rtl w:val="0"/>
              </w:rPr>
              <w:t xml:space="preserve">Applied Leadership Development </w:t>
              <w:tab/>
              <w:tab/>
              <w:tab/>
            </w:r>
          </w:p>
          <w:p w:rsidR="00000000" w:rsidDel="00000000" w:rsidP="00000000" w:rsidRDefault="00000000" w:rsidRPr="00000000" w14:paraId="000001E8">
            <w:pPr>
              <w:numPr>
                <w:ilvl w:val="0"/>
                <w:numId w:val="14"/>
              </w:numPr>
              <w:spacing w:after="0" w:line="240" w:lineRule="auto"/>
              <w:ind w:left="283" w:hanging="360"/>
              <w:rPr/>
            </w:pPr>
            <w:r w:rsidDel="00000000" w:rsidR="00000000" w:rsidRPr="00000000">
              <w:rPr>
                <w:rtl w:val="0"/>
              </w:rPr>
              <w:t xml:space="preserve">Dialogue Methods &amp; Communication - Activating Collective Action and Talking the Transition </w:t>
            </w:r>
          </w:p>
          <w:p w:rsidR="00000000" w:rsidDel="00000000" w:rsidP="00000000" w:rsidRDefault="00000000" w:rsidRPr="00000000" w14:paraId="000001E9">
            <w:pPr>
              <w:numPr>
                <w:ilvl w:val="0"/>
                <w:numId w:val="14"/>
              </w:numPr>
              <w:spacing w:after="0" w:line="240" w:lineRule="auto"/>
              <w:ind w:left="283" w:hanging="360"/>
              <w:rPr/>
            </w:pPr>
            <w:r w:rsidDel="00000000" w:rsidR="00000000" w:rsidRPr="00000000">
              <w:rPr>
                <w:rtl w:val="0"/>
              </w:rPr>
              <w:t xml:space="preserve">Epistemology &amp; Research Skills </w:t>
            </w:r>
          </w:p>
          <w:p w:rsidR="00000000" w:rsidDel="00000000" w:rsidP="00000000" w:rsidRDefault="00000000" w:rsidRPr="00000000" w14:paraId="000001EA">
            <w:pPr>
              <w:spacing w:after="0" w:line="240" w:lineRule="auto"/>
              <w:ind w:left="283" w:hanging="36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B">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EC">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ED">
            <w:pPr>
              <w:spacing w:after="0" w:line="240" w:lineRule="auto"/>
              <w:ind w:left="720" w:hanging="360"/>
              <w:rPr>
                <w:b w:val="1"/>
              </w:rPr>
            </w:pPr>
            <w:r w:rsidDel="00000000" w:rsidR="00000000" w:rsidRPr="00000000">
              <w:rPr>
                <w:rtl w:val="0"/>
              </w:rPr>
            </w:r>
          </w:p>
          <w:p w:rsidR="00000000" w:rsidDel="00000000" w:rsidP="00000000" w:rsidRDefault="00000000" w:rsidRPr="00000000" w14:paraId="000001EE">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EF">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F0">
            <w:pPr>
              <w:spacing w:after="0" w:line="240" w:lineRule="auto"/>
              <w:ind w:left="720" w:hanging="360"/>
              <w:rPr>
                <w:b w:val="1"/>
              </w:rPr>
            </w:pPr>
            <w:r w:rsidDel="00000000" w:rsidR="00000000" w:rsidRPr="00000000">
              <w:rPr>
                <w:b w:val="1"/>
                <w:rtl w:val="0"/>
              </w:rPr>
              <w:t xml:space="preserve">5</w:t>
            </w:r>
          </w:p>
          <w:p w:rsidR="00000000" w:rsidDel="00000000" w:rsidP="00000000" w:rsidRDefault="00000000" w:rsidRPr="00000000" w14:paraId="000001F1">
            <w:pPr>
              <w:spacing w:after="0" w:line="240" w:lineRule="auto"/>
              <w:ind w:left="720" w:hanging="360"/>
              <w:rPr>
                <w:b w:val="1"/>
              </w:rPr>
            </w:pPr>
            <w:r w:rsidDel="00000000" w:rsidR="00000000" w:rsidRPr="00000000">
              <w:rPr>
                <w:rtl w:val="0"/>
              </w:rPr>
            </w:r>
          </w:p>
          <w:p w:rsidR="00000000" w:rsidDel="00000000" w:rsidP="00000000" w:rsidRDefault="00000000" w:rsidRPr="00000000" w14:paraId="000001F2">
            <w:pPr>
              <w:spacing w:after="0" w:line="240" w:lineRule="auto"/>
              <w:ind w:left="720" w:hanging="360"/>
              <w:rPr>
                <w:b w:val="1"/>
              </w:rPr>
            </w:pPr>
            <w:r w:rsidDel="00000000" w:rsidR="00000000" w:rsidRPr="00000000">
              <w:rPr>
                <w:b w:val="1"/>
                <w:rtl w:val="0"/>
              </w:rPr>
              <w:t xml:space="preserve">5</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3">
            <w:pPr>
              <w:widowControl w:val="0"/>
              <w:spacing w:after="0" w:line="276" w:lineRule="auto"/>
              <w:jc w:val="left"/>
              <w:rPr>
                <w:b w:val="1"/>
                <w:u w:val="single"/>
              </w:rPr>
            </w:pPr>
            <w:r w:rsidDel="00000000" w:rsidR="00000000" w:rsidRPr="00000000">
              <w:rPr>
                <w:b w:val="1"/>
                <w:u w:val="single"/>
                <w:rtl w:val="0"/>
              </w:rPr>
              <w:t xml:space="preserve">Semester 4</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4">
            <w:pPr>
              <w:widowControl w:val="0"/>
              <w:spacing w:after="0" w:line="276" w:lineRule="auto"/>
              <w:jc w:val="left"/>
              <w:rPr/>
            </w:pPr>
            <w:r w:rsidDel="00000000" w:rsidR="00000000" w:rsidRPr="00000000">
              <w:rPr>
                <w:rtl w:val="0"/>
              </w:rPr>
            </w:r>
          </w:p>
          <w:tbl>
            <w:tblPr>
              <w:tblStyle w:val="Table11"/>
              <w:tblW w:w="6416.0" w:type="dxa"/>
              <w:jc w:val="left"/>
              <w:tblInd w:w="60.0" w:type="dxa"/>
              <w:tblLayout w:type="fixed"/>
              <w:tblLook w:val="0400"/>
            </w:tblPr>
            <w:tblGrid>
              <w:gridCol w:w="3540"/>
              <w:gridCol w:w="2876"/>
              <w:tblGridChange w:id="0">
                <w:tblGrid>
                  <w:gridCol w:w="3540"/>
                  <w:gridCol w:w="2876"/>
                </w:tblGrid>
              </w:tblGridChange>
            </w:tblGrid>
            <w:tr>
              <w:trPr>
                <w:cantSplit w:val="1"/>
                <w:trHeight w:val="29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5">
                  <w:pPr>
                    <w:spacing w:after="0" w:line="240" w:lineRule="auto"/>
                    <w:rPr>
                      <w:rFonts w:ascii="Times New Roman" w:cs="Times New Roman" w:eastAsia="Times New Roman" w:hAnsi="Times New Roman"/>
                      <w:b w:val="1"/>
                    </w:rPr>
                  </w:pPr>
                  <w:r w:rsidDel="00000000" w:rsidR="00000000" w:rsidRPr="00000000">
                    <w:rPr>
                      <w:b w:val="1"/>
                      <w:rtl w:val="0"/>
                    </w:rPr>
                    <w:t xml:space="preserve">Option 1 - Internship Pathway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99.0" w:type="dxa"/>
                    <w:left w:w="99.0" w:type="dxa"/>
                    <w:bottom w:w="99.0" w:type="dxa"/>
                    <w:right w:w="99.0" w:type="dxa"/>
                  </w:tcMar>
                </w:tcPr>
                <w:p w:rsidR="00000000" w:rsidDel="00000000" w:rsidP="00000000" w:rsidRDefault="00000000" w:rsidRPr="00000000" w14:paraId="000001F6">
                  <w:pPr>
                    <w:spacing w:after="0" w:line="240" w:lineRule="auto"/>
                    <w:rPr>
                      <w:rFonts w:ascii="Times New Roman" w:cs="Times New Roman" w:eastAsia="Times New Roman" w:hAnsi="Times New Roman"/>
                      <w:b w:val="1"/>
                    </w:rPr>
                  </w:pPr>
                  <w:r w:rsidDel="00000000" w:rsidR="00000000" w:rsidRPr="00000000">
                    <w:rPr>
                      <w:b w:val="1"/>
                      <w:rtl w:val="0"/>
                    </w:rPr>
                    <w:t xml:space="preserve">Option 2 - Research Pathway</w:t>
                  </w:r>
                  <w:r w:rsidDel="00000000" w:rsidR="00000000" w:rsidRPr="00000000">
                    <w:rPr>
                      <w:rtl w:val="0"/>
                    </w:rPr>
                  </w:r>
                </w:p>
              </w:tc>
            </w:tr>
            <w:tr>
              <w:trPr>
                <w:cantSplit w:val="1"/>
                <w:trHeight w:val="29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7">
                  <w:pPr>
                    <w:numPr>
                      <w:ilvl w:val="0"/>
                      <w:numId w:val="14"/>
                    </w:numPr>
                    <w:spacing w:after="0" w:line="240" w:lineRule="auto"/>
                    <w:ind w:left="283" w:hanging="360"/>
                    <w:rPr/>
                  </w:pPr>
                  <w:r w:rsidDel="00000000" w:rsidR="00000000" w:rsidRPr="00000000">
                    <w:rPr>
                      <w:rtl w:val="0"/>
                    </w:rPr>
                    <w:t xml:space="preserve">Internship (15 credits)</w:t>
                  </w:r>
                </w:p>
                <w:p w:rsidR="00000000" w:rsidDel="00000000" w:rsidP="00000000" w:rsidRDefault="00000000" w:rsidRPr="00000000" w14:paraId="000001F8">
                  <w:pPr>
                    <w:numPr>
                      <w:ilvl w:val="0"/>
                      <w:numId w:val="14"/>
                    </w:numPr>
                    <w:spacing w:after="0" w:line="240" w:lineRule="auto"/>
                    <w:ind w:left="283" w:hanging="360"/>
                    <w:rPr/>
                  </w:pPr>
                  <w:r w:rsidDel="00000000" w:rsidR="00000000" w:rsidRPr="00000000">
                    <w:rPr>
                      <w:rtl w:val="0"/>
                    </w:rPr>
                    <w:t xml:space="preserve">Master’s Project (15 credits)</w:t>
                  </w:r>
                </w:p>
              </w:tc>
              <w:tc>
                <w:tcPr>
                  <w:tcBorders>
                    <w:top w:color="000000" w:space="0" w:sz="8" w:val="single"/>
                    <w:left w:color="000000" w:space="0" w:sz="8" w:val="single"/>
                    <w:bottom w:color="000000" w:space="0" w:sz="8" w:val="single"/>
                    <w:right w:color="000000" w:space="0" w:sz="8" w:val="single"/>
                  </w:tcBorders>
                  <w:tcMar>
                    <w:top w:w="99.0" w:type="dxa"/>
                    <w:left w:w="99.0" w:type="dxa"/>
                    <w:bottom w:w="99.0" w:type="dxa"/>
                    <w:right w:w="99.0" w:type="dxa"/>
                  </w:tcMar>
                </w:tcPr>
                <w:p w:rsidR="00000000" w:rsidDel="00000000" w:rsidP="00000000" w:rsidRDefault="00000000" w:rsidRPr="00000000" w14:paraId="000001F9">
                  <w:pPr>
                    <w:numPr>
                      <w:ilvl w:val="0"/>
                      <w:numId w:val="14"/>
                    </w:numPr>
                    <w:spacing w:after="0" w:line="240" w:lineRule="auto"/>
                    <w:ind w:left="283" w:hanging="360"/>
                    <w:rPr/>
                  </w:pPr>
                  <w:r w:rsidDel="00000000" w:rsidR="00000000" w:rsidRPr="00000000">
                    <w:rPr>
                      <w:rtl w:val="0"/>
                    </w:rPr>
                    <w:t xml:space="preserve">Master’s Dissertation</w:t>
                  </w:r>
                </w:p>
                <w:p w:rsidR="00000000" w:rsidDel="00000000" w:rsidP="00000000" w:rsidRDefault="00000000" w:rsidRPr="00000000" w14:paraId="000001FA">
                  <w:pPr>
                    <w:spacing w:after="0" w:line="240" w:lineRule="auto"/>
                    <w:ind w:left="283" w:firstLine="0"/>
                    <w:rPr/>
                  </w:pPr>
                  <w:r w:rsidDel="00000000" w:rsidR="00000000" w:rsidRPr="00000000">
                    <w:rPr>
                      <w:rtl w:val="0"/>
                    </w:rPr>
                    <w:t xml:space="preserve">(30 credits)</w:t>
                  </w:r>
                </w:p>
              </w:tc>
            </w:tr>
          </w:tbl>
          <w:p w:rsidR="00000000" w:rsidDel="00000000" w:rsidP="00000000" w:rsidRDefault="00000000" w:rsidRPr="00000000" w14:paraId="000001FB">
            <w:pPr>
              <w:spacing w:after="0" w:line="240" w:lineRule="auto"/>
              <w:ind w:left="720" w:firstLine="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C">
            <w:pPr>
              <w:widowControl w:val="0"/>
              <w:spacing w:after="0" w:line="276" w:lineRule="auto"/>
              <w:jc w:val="left"/>
              <w:rPr>
                <w:b w:val="1"/>
                <w:u w:val="single"/>
              </w:rPr>
            </w:pPr>
            <w:r w:rsidDel="00000000" w:rsidR="00000000" w:rsidRPr="00000000">
              <w:rPr>
                <w:b w:val="1"/>
                <w:u w:val="single"/>
                <w:rtl w:val="0"/>
              </w:rPr>
              <w:t xml:space="preserve">30 TOTAL</w:t>
            </w:r>
          </w:p>
        </w:tc>
      </w:tr>
    </w:tbl>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pStyle w:val="Heading2"/>
        <w:rPr/>
      </w:pPr>
      <w:bookmarkStart w:colFirst="0" w:colLast="0" w:name="_heading=h.bu9d7dyzvnaq" w:id="26"/>
      <w:bookmarkEnd w:id="26"/>
      <w:r w:rsidDel="00000000" w:rsidR="00000000" w:rsidRPr="00000000">
        <w:rPr>
          <w:rtl w:val="0"/>
        </w:rPr>
        <w:t xml:space="preserve">3.2 Workload</w:t>
      </w:r>
    </w:p>
    <w:p w:rsidR="00000000" w:rsidDel="00000000" w:rsidP="00000000" w:rsidRDefault="00000000" w:rsidRPr="00000000" w14:paraId="000001FF">
      <w:pPr>
        <w:rPr/>
      </w:pPr>
      <w:r w:rsidDel="00000000" w:rsidR="00000000" w:rsidRPr="00000000">
        <w:rPr>
          <w:rtl w:val="0"/>
        </w:rPr>
        <w:t xml:space="preserve">This joint Master’s Degree asks students to complete a total of 120 ECTS over the 2-year programme.  </w:t>
      </w:r>
    </w:p>
    <w:p w:rsidR="00000000" w:rsidDel="00000000" w:rsidP="00000000" w:rsidRDefault="00000000" w:rsidRPr="00000000" w14:paraId="00000200">
      <w:pPr>
        <w:rPr/>
      </w:pPr>
      <w:r w:rsidDel="00000000" w:rsidR="00000000" w:rsidRPr="00000000">
        <w:rPr>
          <w:rtl w:val="0"/>
        </w:rPr>
        <w:t xml:space="preserve">We are aware that teaching time and learning time are different and, in discussion with the other partners of the consortium, and guided by the best practices as reviewed by the Joint Programmes Working Group at SEA-EU Alliance level, we have decided to impose a minimum level of 25 hours per ECTS comprising of roughly seven hours teaching time, and 18 hours of student self-study time per ECTS.  </w:t>
      </w:r>
    </w:p>
    <w:tbl>
      <w:tblPr>
        <w:tblStyle w:val="Table12"/>
        <w:tblW w:w="828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70"/>
        <w:gridCol w:w="4110"/>
        <w:tblGridChange w:id="0">
          <w:tblGrid>
            <w:gridCol w:w="4170"/>
            <w:gridCol w:w="4110"/>
          </w:tblGrid>
        </w:tblGridChange>
      </w:tblGrid>
      <w:tr>
        <w:trPr>
          <w:cantSplit w:val="0"/>
          <w:trHeight w:val="4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201">
            <w:pPr>
              <w:widowControl w:val="0"/>
              <w:spacing w:after="0" w:line="240" w:lineRule="auto"/>
              <w:rPr/>
            </w:pPr>
            <w:r w:rsidDel="00000000" w:rsidR="00000000" w:rsidRPr="00000000">
              <w:rPr>
                <w:rtl w:val="0"/>
              </w:rPr>
              <w:t xml:space="preserve">STORM - Estimated Workload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03">
            <w:pPr>
              <w:widowControl w:val="0"/>
              <w:spacing w:after="0" w:line="240" w:lineRule="auto"/>
              <w:rPr/>
            </w:pPr>
            <w:r w:rsidDel="00000000" w:rsidR="00000000" w:rsidRPr="00000000">
              <w:rPr>
                <w:rtl w:val="0"/>
              </w:rPr>
              <w:t xml:space="preserve">Module - 5 ECTS</w:t>
            </w:r>
          </w:p>
        </w:tc>
        <w:tc>
          <w:tcPr>
            <w:shd w:fill="auto" w:val="clear"/>
            <w:tcMar>
              <w:top w:w="100.0" w:type="dxa"/>
              <w:left w:w="100.0" w:type="dxa"/>
              <w:bottom w:w="100.0" w:type="dxa"/>
              <w:right w:w="100.0" w:type="dxa"/>
            </w:tcMar>
          </w:tcPr>
          <w:p w:rsidR="00000000" w:rsidDel="00000000" w:rsidP="00000000" w:rsidRDefault="00000000" w:rsidRPr="00000000" w14:paraId="00000204">
            <w:pPr>
              <w:widowControl w:val="0"/>
              <w:spacing w:after="0" w:line="240" w:lineRule="auto"/>
              <w:rPr/>
            </w:pPr>
            <w:r w:rsidDel="00000000" w:rsidR="00000000" w:rsidRPr="00000000">
              <w:rPr>
                <w:rtl w:val="0"/>
              </w:rPr>
              <w:t xml:space="preserve">Module - 2.5 ECTS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05">
            <w:pPr>
              <w:widowControl w:val="0"/>
              <w:spacing w:after="0" w:line="240" w:lineRule="auto"/>
              <w:rPr/>
            </w:pPr>
            <w:r w:rsidDel="00000000" w:rsidR="00000000" w:rsidRPr="00000000">
              <w:rPr>
                <w:rtl w:val="0"/>
              </w:rPr>
              <w:t xml:space="preserve">35 hours of teaching time</w:t>
            </w:r>
          </w:p>
          <w:p w:rsidR="00000000" w:rsidDel="00000000" w:rsidP="00000000" w:rsidRDefault="00000000" w:rsidRPr="00000000" w14:paraId="00000206">
            <w:pPr>
              <w:widowControl w:val="0"/>
              <w:spacing w:after="0" w:line="240" w:lineRule="auto"/>
              <w:rPr/>
            </w:pPr>
            <w:r w:rsidDel="00000000" w:rsidR="00000000" w:rsidRPr="00000000">
              <w:rPr>
                <w:rtl w:val="0"/>
              </w:rPr>
              <w:t xml:space="preserve">90 hours of self-study time</w:t>
            </w:r>
          </w:p>
        </w:tc>
        <w:tc>
          <w:tcPr>
            <w:shd w:fill="auto" w:val="clear"/>
            <w:tcMar>
              <w:top w:w="100.0" w:type="dxa"/>
              <w:left w:w="100.0" w:type="dxa"/>
              <w:bottom w:w="100.0" w:type="dxa"/>
              <w:right w:w="100.0" w:type="dxa"/>
            </w:tcMar>
          </w:tcPr>
          <w:p w:rsidR="00000000" w:rsidDel="00000000" w:rsidP="00000000" w:rsidRDefault="00000000" w:rsidRPr="00000000" w14:paraId="00000207">
            <w:pPr>
              <w:widowControl w:val="0"/>
              <w:spacing w:after="0" w:line="240" w:lineRule="auto"/>
              <w:rPr/>
            </w:pPr>
            <w:r w:rsidDel="00000000" w:rsidR="00000000" w:rsidRPr="00000000">
              <w:rPr>
                <w:rtl w:val="0"/>
              </w:rPr>
              <w:t xml:space="preserve">17.5 hours of teaching time</w:t>
            </w:r>
          </w:p>
          <w:p w:rsidR="00000000" w:rsidDel="00000000" w:rsidP="00000000" w:rsidRDefault="00000000" w:rsidRPr="00000000" w14:paraId="00000208">
            <w:pPr>
              <w:widowControl w:val="0"/>
              <w:spacing w:after="0" w:line="240" w:lineRule="auto"/>
              <w:rPr/>
            </w:pPr>
            <w:r w:rsidDel="00000000" w:rsidR="00000000" w:rsidRPr="00000000">
              <w:rPr>
                <w:rtl w:val="0"/>
              </w:rPr>
              <w:t xml:space="preserve">45 hours of self-study time</w:t>
            </w:r>
          </w:p>
        </w:tc>
      </w:tr>
    </w:tbl>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t xml:space="preserve">As noted in the ECTS guide: “It should be recognised that this represents the typical workload and that for individual students the actual time to achieve the learning outcomes will vary.”</w:t>
      </w:r>
    </w:p>
    <w:p w:rsidR="00000000" w:rsidDel="00000000" w:rsidP="00000000" w:rsidRDefault="00000000" w:rsidRPr="00000000" w14:paraId="0000020B">
      <w:pPr>
        <w:rPr/>
      </w:pPr>
      <w:r w:rsidDel="00000000" w:rsidR="00000000" w:rsidRPr="00000000">
        <w:br w:type="page"/>
      </w:r>
      <w:r w:rsidDel="00000000" w:rsidR="00000000" w:rsidRPr="00000000">
        <w:rPr>
          <w:rtl w:val="0"/>
        </w:rPr>
      </w:r>
    </w:p>
    <w:p w:rsidR="00000000" w:rsidDel="00000000" w:rsidP="00000000" w:rsidRDefault="00000000" w:rsidRPr="00000000" w14:paraId="0000020C">
      <w:pPr>
        <w:pStyle w:val="Heading1"/>
        <w:rPr>
          <w:sz w:val="56"/>
          <w:szCs w:val="56"/>
        </w:rPr>
      </w:pPr>
      <w:bookmarkStart w:colFirst="0" w:colLast="0" w:name="_heading=h.6ag2hk79awkt" w:id="27"/>
      <w:bookmarkEnd w:id="27"/>
      <w:r w:rsidDel="00000000" w:rsidR="00000000" w:rsidRPr="00000000">
        <w:rPr>
          <w:sz w:val="56"/>
          <w:szCs w:val="56"/>
          <w:rtl w:val="0"/>
        </w:rPr>
        <w:t xml:space="preserve">4. Admission and Recognition</w:t>
      </w:r>
    </w:p>
    <w:p w:rsidR="00000000" w:rsidDel="00000000" w:rsidP="00000000" w:rsidRDefault="00000000" w:rsidRPr="00000000" w14:paraId="0000020D">
      <w:pPr>
        <w:rPr/>
      </w:pPr>
      <w:r w:rsidDel="00000000" w:rsidR="00000000" w:rsidRPr="00000000">
        <w:rPr>
          <w:rtl w:val="0"/>
        </w:rPr>
        <w:br w:type="textWrapping"/>
        <w:t xml:space="preserve">The process of a student joining the programme is made up of 3 steps: Application, Admission and Enrolment.  </w:t>
      </w:r>
    </w:p>
    <w:p w:rsidR="00000000" w:rsidDel="00000000" w:rsidP="00000000" w:rsidRDefault="00000000" w:rsidRPr="00000000" w14:paraId="0000020E">
      <w:pPr>
        <w:rPr/>
      </w:pPr>
      <w:r w:rsidDel="00000000" w:rsidR="00000000" w:rsidRPr="00000000">
        <w:rPr>
          <w:rtl w:val="0"/>
        </w:rPr>
        <w:t xml:space="preserve">First, all potential students will upload the necessary documents specified in the application procedure to an online platform called “eCandidat”.  This platform is currently being adapted to the needs of the consortium. Applications will then be studied by the Coordination Office - according to an agreed procedure, subject to internal quality checks.  Points will be attributed to applicants as detailed below:</w:t>
      </w:r>
    </w:p>
    <w:tbl>
      <w:tblPr>
        <w:tblStyle w:val="Table13"/>
        <w:tblW w:w="8880.0" w:type="dxa"/>
        <w:jc w:val="left"/>
        <w:tblInd w:w="-90.0" w:type="dxa"/>
        <w:tblLayout w:type="fixed"/>
        <w:tblLook w:val="0400"/>
      </w:tblPr>
      <w:tblGrid>
        <w:gridCol w:w="870"/>
        <w:gridCol w:w="4320"/>
        <w:gridCol w:w="2850"/>
        <w:gridCol w:w="840"/>
        <w:tblGridChange w:id="0">
          <w:tblGrid>
            <w:gridCol w:w="870"/>
            <w:gridCol w:w="4320"/>
            <w:gridCol w:w="2850"/>
            <w:gridCol w:w="840"/>
          </w:tblGrid>
        </w:tblGridChange>
      </w:tblGrid>
      <w:tr>
        <w:trPr>
          <w:cantSplit w:val="0"/>
          <w:trHeight w:val="439" w:hRule="atLeast"/>
          <w:tblHeader w:val="0"/>
        </w:trPr>
        <w:tc>
          <w:tcPr>
            <w:tcBorders>
              <w:top w:color="000000" w:space="0" w:sz="4" w:val="single"/>
              <w:left w:color="000000" w:space="0" w:sz="4" w:val="single"/>
              <w:bottom w:color="1c4587"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0F">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N°</w:t>
            </w:r>
            <w:r w:rsidDel="00000000" w:rsidR="00000000" w:rsidRPr="00000000">
              <w:rPr>
                <w:rtl w:val="0"/>
              </w:rPr>
            </w:r>
          </w:p>
        </w:tc>
        <w:tc>
          <w:tcPr>
            <w:tcBorders>
              <w:top w:color="000000" w:space="0" w:sz="4" w:val="single"/>
              <w:left w:color="000000" w:space="0" w:sz="4" w:val="single"/>
              <w:bottom w:color="1c4587"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10">
            <w:pPr>
              <w:spacing w:after="0" w:line="240" w:lineRule="auto"/>
              <w:jc w:val="center"/>
              <w:rPr>
                <w:b w:val="1"/>
                <w:sz w:val="22"/>
                <w:szCs w:val="22"/>
              </w:rPr>
            </w:pPr>
            <w:r w:rsidDel="00000000" w:rsidR="00000000" w:rsidRPr="00000000">
              <w:rPr>
                <w:b w:val="1"/>
                <w:sz w:val="22"/>
                <w:szCs w:val="22"/>
                <w:rtl w:val="0"/>
              </w:rPr>
              <w:t xml:space="preserve">Criteria</w:t>
            </w:r>
          </w:p>
        </w:tc>
        <w:tc>
          <w:tcPr>
            <w:tcBorders>
              <w:top w:color="000000" w:space="0" w:sz="4" w:val="single"/>
              <w:left w:color="000000" w:space="0" w:sz="4" w:val="single"/>
              <w:bottom w:color="1c4587"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11">
            <w:pPr>
              <w:spacing w:after="0" w:line="240" w:lineRule="auto"/>
              <w:jc w:val="center"/>
              <w:rPr>
                <w:rFonts w:ascii="Times New Roman" w:cs="Times New Roman" w:eastAsia="Times New Roman" w:hAnsi="Times New Roman"/>
              </w:rPr>
            </w:pPr>
            <w:r w:rsidDel="00000000" w:rsidR="00000000" w:rsidRPr="00000000">
              <w:rPr>
                <w:b w:val="1"/>
                <w:sz w:val="22"/>
                <w:szCs w:val="22"/>
                <w:u w:val="single"/>
                <w:rtl w:val="0"/>
              </w:rPr>
              <w:t xml:space="preserve">Score</w:t>
            </w:r>
            <w:r w:rsidDel="00000000" w:rsidR="00000000" w:rsidRPr="00000000">
              <w:rPr>
                <w:rtl w:val="0"/>
              </w:rPr>
            </w:r>
          </w:p>
        </w:tc>
        <w:tc>
          <w:tcPr>
            <w:tcBorders>
              <w:top w:color="000000" w:space="0" w:sz="4" w:val="single"/>
              <w:left w:color="000000" w:space="0" w:sz="4" w:val="single"/>
              <w:bottom w:color="1c4587"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12">
            <w:pPr>
              <w:spacing w:after="0" w:line="240" w:lineRule="auto"/>
              <w:jc w:val="center"/>
              <w:rPr>
                <w:rFonts w:ascii="Times New Roman" w:cs="Times New Roman" w:eastAsia="Times New Roman" w:hAnsi="Times New Roman"/>
              </w:rPr>
            </w:pPr>
            <w:r w:rsidDel="00000000" w:rsidR="00000000" w:rsidRPr="00000000">
              <w:rPr>
                <w:b w:val="1"/>
                <w:sz w:val="22"/>
                <w:szCs w:val="22"/>
                <w:u w:val="single"/>
                <w:rtl w:val="0"/>
              </w:rPr>
              <w:t xml:space="preserve">Max. Sum</w:t>
            </w:r>
            <w:r w:rsidDel="00000000" w:rsidR="00000000" w:rsidRPr="00000000">
              <w:rPr>
                <w:rtl w:val="0"/>
              </w:rPr>
            </w:r>
          </w:p>
        </w:tc>
      </w:tr>
      <w:tr>
        <w:trPr>
          <w:cantSplit w:val="0"/>
          <w:trHeight w:val="469" w:hRule="atLeast"/>
          <w:tblHeader w:val="0"/>
        </w:trPr>
        <w:tc>
          <w:tcPr>
            <w:tcBorders>
              <w:top w:color="1c4587" w:space="0" w:sz="4" w:val="single"/>
              <w:left w:color="1c4587" w:space="0" w:sz="4" w:val="single"/>
              <w:bottom w:color="1c4587" w:space="0" w:sz="4" w:val="single"/>
              <w:right w:color="1c4587" w:space="0" w:sz="4" w:val="single"/>
            </w:tcBorders>
            <w:shd w:fill="1c4587" w:val="clear"/>
            <w:tcMar>
              <w:top w:w="0.0" w:type="dxa"/>
              <w:left w:w="108.0" w:type="dxa"/>
              <w:bottom w:w="0.0" w:type="dxa"/>
              <w:right w:w="108.0" w:type="dxa"/>
            </w:tcMar>
            <w:vAlign w:val="center"/>
          </w:tcPr>
          <w:p w:rsidR="00000000" w:rsidDel="00000000" w:rsidP="00000000" w:rsidRDefault="00000000" w:rsidRPr="00000000" w14:paraId="00000213">
            <w:pPr>
              <w:spacing w:after="0" w:line="240" w:lineRule="auto"/>
              <w:rPr>
                <w:rFonts w:ascii="Times New Roman" w:cs="Times New Roman" w:eastAsia="Times New Roman" w:hAnsi="Times New Roman"/>
              </w:rPr>
            </w:pPr>
            <w:r w:rsidDel="00000000" w:rsidR="00000000" w:rsidRPr="00000000">
              <w:rPr>
                <w:b w:val="1"/>
                <w:color w:val="ffffff"/>
                <w:sz w:val="22"/>
                <w:szCs w:val="22"/>
                <w:rtl w:val="0"/>
              </w:rPr>
              <w:t xml:space="preserve">1.</w:t>
            </w:r>
            <w:r w:rsidDel="00000000" w:rsidR="00000000" w:rsidRPr="00000000">
              <w:rPr>
                <w:rtl w:val="0"/>
              </w:rPr>
            </w:r>
          </w:p>
        </w:tc>
        <w:tc>
          <w:tcPr>
            <w:gridSpan w:val="2"/>
            <w:tcBorders>
              <w:top w:color="1c4587" w:space="0" w:sz="4" w:val="single"/>
              <w:left w:color="1c4587" w:space="0" w:sz="4" w:val="single"/>
              <w:bottom w:color="1c4587" w:space="0" w:sz="4" w:val="single"/>
              <w:right w:color="1c4587" w:space="0" w:sz="4" w:val="single"/>
            </w:tcBorders>
            <w:shd w:fill="1c4587" w:val="clear"/>
            <w:tcMar>
              <w:top w:w="0.0" w:type="dxa"/>
              <w:left w:w="108.0" w:type="dxa"/>
              <w:bottom w:w="0.0" w:type="dxa"/>
              <w:right w:w="108.0" w:type="dxa"/>
            </w:tcMar>
            <w:vAlign w:val="center"/>
          </w:tcPr>
          <w:p w:rsidR="00000000" w:rsidDel="00000000" w:rsidP="00000000" w:rsidRDefault="00000000" w:rsidRPr="00000000" w14:paraId="00000214">
            <w:pPr>
              <w:spacing w:after="0" w:line="240" w:lineRule="auto"/>
              <w:rPr>
                <w:rFonts w:ascii="Times New Roman" w:cs="Times New Roman" w:eastAsia="Times New Roman" w:hAnsi="Times New Roman"/>
              </w:rPr>
            </w:pPr>
            <w:r w:rsidDel="00000000" w:rsidR="00000000" w:rsidRPr="00000000">
              <w:rPr>
                <w:b w:val="1"/>
                <w:color w:val="ffffff"/>
                <w:sz w:val="22"/>
                <w:szCs w:val="22"/>
                <w:rtl w:val="0"/>
              </w:rPr>
              <w:t xml:space="preserve">Academic Success (based on average grade)</w:t>
            </w:r>
            <w:r w:rsidDel="00000000" w:rsidR="00000000" w:rsidRPr="00000000">
              <w:rPr>
                <w:rtl w:val="0"/>
              </w:rPr>
            </w:r>
          </w:p>
        </w:tc>
        <w:tc>
          <w:tcPr>
            <w:tcBorders>
              <w:top w:color="1c4587" w:space="0" w:sz="4" w:val="single"/>
              <w:left w:color="1c4587" w:space="0" w:sz="4" w:val="single"/>
              <w:bottom w:color="1c4587" w:space="0" w:sz="4" w:val="single"/>
              <w:right w:color="1c4587" w:space="0" w:sz="4" w:val="single"/>
            </w:tcBorders>
            <w:shd w:fill="1c4587" w:val="clear"/>
            <w:tcMar>
              <w:top w:w="0.0" w:type="dxa"/>
              <w:left w:w="108.0" w:type="dxa"/>
              <w:bottom w:w="0.0" w:type="dxa"/>
              <w:right w:w="108.0" w:type="dxa"/>
            </w:tcMar>
            <w:vAlign w:val="center"/>
          </w:tcPr>
          <w:p w:rsidR="00000000" w:rsidDel="00000000" w:rsidP="00000000" w:rsidRDefault="00000000" w:rsidRPr="00000000" w14:paraId="00000216">
            <w:pPr>
              <w:spacing w:after="0" w:line="240" w:lineRule="auto"/>
              <w:jc w:val="center"/>
              <w:rPr>
                <w:rFonts w:ascii="Times New Roman" w:cs="Times New Roman" w:eastAsia="Times New Roman" w:hAnsi="Times New Roman"/>
              </w:rPr>
            </w:pPr>
            <w:r w:rsidDel="00000000" w:rsidR="00000000" w:rsidRPr="00000000">
              <w:rPr>
                <w:b w:val="1"/>
                <w:color w:val="ffffff"/>
                <w:sz w:val="22"/>
                <w:szCs w:val="22"/>
                <w:rtl w:val="0"/>
              </w:rPr>
              <w:t xml:space="preserve">35</w:t>
            </w:r>
            <w:r w:rsidDel="00000000" w:rsidR="00000000" w:rsidRPr="00000000">
              <w:rPr>
                <w:rtl w:val="0"/>
              </w:rPr>
            </w:r>
          </w:p>
        </w:tc>
      </w:tr>
      <w:tr>
        <w:trPr>
          <w:cantSplit w:val="0"/>
          <w:trHeight w:val="416" w:hRule="atLeast"/>
          <w:tblHeader w:val="0"/>
        </w:trPr>
        <w:tc>
          <w:tcPr>
            <w:vMerge w:val="restart"/>
            <w:tcBorders>
              <w:top w:color="1c4587"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17">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(CO)</w:t>
            </w:r>
            <w:r w:rsidDel="00000000" w:rsidR="00000000" w:rsidRPr="00000000">
              <w:rPr>
                <w:rtl w:val="0"/>
              </w:rPr>
            </w:r>
          </w:p>
        </w:tc>
        <w:tc>
          <w:tcPr>
            <w:tcBorders>
              <w:top w:color="1c4587"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18">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A &amp; A+</w:t>
            </w:r>
            <w:r w:rsidDel="00000000" w:rsidR="00000000" w:rsidRPr="00000000">
              <w:rPr>
                <w:rtl w:val="0"/>
              </w:rPr>
            </w:r>
          </w:p>
        </w:tc>
        <w:tc>
          <w:tcPr>
            <w:tcBorders>
              <w:top w:color="1c4587"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19">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90 – 100%</w:t>
            </w:r>
            <w:r w:rsidDel="00000000" w:rsidR="00000000" w:rsidRPr="00000000">
              <w:rPr>
                <w:rtl w:val="0"/>
              </w:rPr>
            </w:r>
          </w:p>
        </w:tc>
        <w:tc>
          <w:tcPr>
            <w:tcBorders>
              <w:top w:color="1c4587"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1A">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35</w:t>
            </w:r>
            <w:r w:rsidDel="00000000" w:rsidR="00000000" w:rsidRPr="00000000">
              <w:rPr>
                <w:rtl w:val="0"/>
              </w:rPr>
            </w:r>
          </w:p>
        </w:tc>
      </w:tr>
      <w:tr>
        <w:trPr>
          <w:cantSplit w:val="0"/>
          <w:trHeight w:val="379" w:hRule="atLeast"/>
          <w:tblHeader w:val="0"/>
        </w:trPr>
        <w:tc>
          <w:tcPr>
            <w:vMerge w:val="continue"/>
            <w:tcBorders>
              <w:top w:color="1c4587"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1C">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1D">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80 – 89%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1E">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25</w:t>
            </w:r>
            <w:r w:rsidDel="00000000" w:rsidR="00000000" w:rsidRPr="00000000">
              <w:rPr>
                <w:rtl w:val="0"/>
              </w:rPr>
            </w:r>
          </w:p>
        </w:tc>
      </w:tr>
      <w:tr>
        <w:trPr>
          <w:cantSplit w:val="0"/>
          <w:trHeight w:val="334" w:hRule="atLeast"/>
          <w:tblHeader w:val="0"/>
        </w:trPr>
        <w:tc>
          <w:tcPr>
            <w:vMerge w:val="continue"/>
            <w:tcBorders>
              <w:top w:color="1c4587"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0">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1">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70 – 79 %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2">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20</w:t>
            </w:r>
            <w:r w:rsidDel="00000000" w:rsidR="00000000" w:rsidRPr="00000000">
              <w:rPr>
                <w:rtl w:val="0"/>
              </w:rPr>
            </w:r>
          </w:p>
        </w:tc>
      </w:tr>
      <w:tr>
        <w:trPr>
          <w:cantSplit w:val="0"/>
          <w:trHeight w:val="409" w:hRule="atLeast"/>
          <w:tblHeader w:val="0"/>
        </w:trPr>
        <w:tc>
          <w:tcPr>
            <w:vMerge w:val="continue"/>
            <w:tcBorders>
              <w:top w:color="1c4587"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4">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D &amp; 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5">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50 – 69 %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6">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5</w:t>
            </w:r>
            <w:r w:rsidDel="00000000" w:rsidR="00000000" w:rsidRPr="00000000">
              <w:rPr>
                <w:rtl w:val="0"/>
              </w:rPr>
            </w:r>
          </w:p>
        </w:tc>
      </w:tr>
    </w:tbl>
    <w:p w:rsidR="00000000" w:rsidDel="00000000" w:rsidP="00000000" w:rsidRDefault="00000000" w:rsidRPr="00000000" w14:paraId="00000227">
      <w:pPr>
        <w:rPr/>
      </w:pPr>
      <w:r w:rsidDel="00000000" w:rsidR="00000000" w:rsidRPr="00000000">
        <w:rPr>
          <w:rtl w:val="0"/>
        </w:rPr>
        <w:br w:type="textWrapping"/>
        <w:t xml:space="preserve">Administrators will be provided with a grade conversion table approved by the partner institutions. If the applying student comes from a country not represented in that table, the Board asks the administrative office to make a recommendation based on Internet searches relating to the country and or university, but to flag that file for additional checks by the BOS team.</w:t>
      </w:r>
    </w:p>
    <w:p w:rsidR="00000000" w:rsidDel="00000000" w:rsidP="00000000" w:rsidRDefault="00000000" w:rsidRPr="00000000" w14:paraId="00000228">
      <w:pPr>
        <w:rPr/>
      </w:pPr>
      <w:r w:rsidDel="00000000" w:rsidR="00000000" w:rsidRPr="00000000">
        <w:rPr>
          <w:rtl w:val="0"/>
        </w:rPr>
        <w:t xml:space="preserve">This will create an initial list of short-listed applicants to be reviewed by the Board of Studies (BOS).</w:t>
      </w:r>
    </w:p>
    <w:p w:rsidR="00000000" w:rsidDel="00000000" w:rsidP="00000000" w:rsidRDefault="00000000" w:rsidRPr="00000000" w14:paraId="00000229">
      <w:pPr>
        <w:rPr/>
      </w:pPr>
      <w:r w:rsidDel="00000000" w:rsidR="00000000" w:rsidRPr="00000000">
        <w:rPr>
          <w:rtl w:val="0"/>
        </w:rPr>
        <w:t xml:space="preserve">The Board of Studies (BOS) will be responsible for selecting students and inviting them for an interview conducted online. This interview will run according to a joint procedure and will be performed by a selection of BOS members using the CV, cover letter, and experience of the candidates to guide them.</w:t>
      </w:r>
    </w:p>
    <w:p w:rsidR="00000000" w:rsidDel="00000000" w:rsidP="00000000" w:rsidRDefault="00000000" w:rsidRPr="00000000" w14:paraId="0000022A">
      <w:pPr>
        <w:rPr/>
      </w:pPr>
      <w:r w:rsidDel="00000000" w:rsidR="00000000" w:rsidRPr="00000000">
        <w:rPr>
          <w:rtl w:val="0"/>
        </w:rPr>
        <w:t xml:space="preserve">They will use the following table to allocate points adding the initial points from the shortlisting phase (see above) to reach a total of: </w:t>
      </w:r>
    </w:p>
    <w:p w:rsidR="00000000" w:rsidDel="00000000" w:rsidP="00000000" w:rsidRDefault="00000000" w:rsidRPr="00000000" w14:paraId="0000022B">
      <w:pPr>
        <w:rPr/>
      </w:pPr>
      <w:r w:rsidDel="00000000" w:rsidR="00000000" w:rsidRPr="00000000">
        <w:br w:type="page"/>
      </w:r>
      <w:r w:rsidDel="00000000" w:rsidR="00000000" w:rsidRPr="00000000">
        <w:rPr>
          <w:rtl w:val="0"/>
        </w:rPr>
      </w:r>
    </w:p>
    <w:tbl>
      <w:tblPr>
        <w:tblStyle w:val="Table14"/>
        <w:tblW w:w="8880.0" w:type="dxa"/>
        <w:jc w:val="left"/>
        <w:tblInd w:w="-90.0" w:type="dxa"/>
        <w:tblLayout w:type="fixed"/>
        <w:tblLook w:val="0400"/>
      </w:tblPr>
      <w:tblGrid>
        <w:gridCol w:w="870"/>
        <w:gridCol w:w="4320"/>
        <w:gridCol w:w="2850"/>
        <w:gridCol w:w="840"/>
        <w:tblGridChange w:id="0">
          <w:tblGrid>
            <w:gridCol w:w="870"/>
            <w:gridCol w:w="4320"/>
            <w:gridCol w:w="2850"/>
            <w:gridCol w:w="840"/>
          </w:tblGrid>
        </w:tblGridChange>
      </w:tblGrid>
      <w:tr>
        <w:trPr>
          <w:cantSplit w:val="0"/>
          <w:trHeight w:val="499" w:hRule="atLeast"/>
          <w:tblHeader w:val="0"/>
        </w:trPr>
        <w:tc>
          <w:tcPr>
            <w:tcBorders>
              <w:top w:color="000000" w:space="0" w:sz="4" w:val="single"/>
              <w:left w:color="000000" w:space="0" w:sz="4" w:val="single"/>
              <w:bottom w:color="1c4587"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C">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N°</w:t>
            </w:r>
            <w:r w:rsidDel="00000000" w:rsidR="00000000" w:rsidRPr="00000000">
              <w:rPr>
                <w:rtl w:val="0"/>
              </w:rPr>
            </w:r>
          </w:p>
        </w:tc>
        <w:tc>
          <w:tcPr>
            <w:tcBorders>
              <w:top w:color="000000" w:space="0" w:sz="4" w:val="single"/>
              <w:left w:color="000000" w:space="0" w:sz="4" w:val="single"/>
              <w:bottom w:color="1c4587"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D">
            <w:pPr>
              <w:spacing w:after="0" w:line="240" w:lineRule="auto"/>
              <w:jc w:val="center"/>
              <w:rPr>
                <w:b w:val="1"/>
                <w:sz w:val="22"/>
                <w:szCs w:val="22"/>
              </w:rPr>
            </w:pPr>
            <w:r w:rsidDel="00000000" w:rsidR="00000000" w:rsidRPr="00000000">
              <w:rPr>
                <w:b w:val="1"/>
                <w:sz w:val="22"/>
                <w:szCs w:val="22"/>
                <w:rtl w:val="0"/>
              </w:rPr>
              <w:t xml:space="preserve">Criteria</w:t>
            </w:r>
          </w:p>
        </w:tc>
        <w:tc>
          <w:tcPr>
            <w:tcBorders>
              <w:top w:color="000000" w:space="0" w:sz="4" w:val="single"/>
              <w:left w:color="000000" w:space="0" w:sz="4" w:val="single"/>
              <w:bottom w:color="1c4587"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E">
            <w:pPr>
              <w:spacing w:after="0" w:line="240" w:lineRule="auto"/>
              <w:jc w:val="center"/>
              <w:rPr>
                <w:rFonts w:ascii="Times New Roman" w:cs="Times New Roman" w:eastAsia="Times New Roman" w:hAnsi="Times New Roman"/>
              </w:rPr>
            </w:pPr>
            <w:r w:rsidDel="00000000" w:rsidR="00000000" w:rsidRPr="00000000">
              <w:rPr>
                <w:b w:val="1"/>
                <w:sz w:val="22"/>
                <w:szCs w:val="22"/>
                <w:u w:val="single"/>
                <w:rtl w:val="0"/>
              </w:rPr>
              <w:t xml:space="preserve">Score</w:t>
            </w:r>
            <w:r w:rsidDel="00000000" w:rsidR="00000000" w:rsidRPr="00000000">
              <w:rPr>
                <w:rtl w:val="0"/>
              </w:rPr>
            </w:r>
          </w:p>
        </w:tc>
        <w:tc>
          <w:tcPr>
            <w:tcBorders>
              <w:top w:color="000000" w:space="0" w:sz="4" w:val="single"/>
              <w:left w:color="000000" w:space="0" w:sz="4" w:val="single"/>
              <w:bottom w:color="1c4587"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2F">
            <w:pPr>
              <w:spacing w:after="0" w:line="240" w:lineRule="auto"/>
              <w:jc w:val="center"/>
              <w:rPr>
                <w:rFonts w:ascii="Times New Roman" w:cs="Times New Roman" w:eastAsia="Times New Roman" w:hAnsi="Times New Roman"/>
              </w:rPr>
            </w:pPr>
            <w:r w:rsidDel="00000000" w:rsidR="00000000" w:rsidRPr="00000000">
              <w:rPr>
                <w:b w:val="1"/>
                <w:sz w:val="22"/>
                <w:szCs w:val="22"/>
                <w:u w:val="single"/>
                <w:rtl w:val="0"/>
              </w:rPr>
              <w:t xml:space="preserve">Max. Sum</w:t>
            </w:r>
            <w:r w:rsidDel="00000000" w:rsidR="00000000" w:rsidRPr="00000000">
              <w:rPr>
                <w:rtl w:val="0"/>
              </w:rPr>
            </w:r>
          </w:p>
        </w:tc>
      </w:tr>
      <w:tr>
        <w:trPr>
          <w:cantSplit w:val="0"/>
          <w:trHeight w:val="499" w:hRule="atLeast"/>
          <w:tblHeader w:val="0"/>
        </w:trPr>
        <w:tc>
          <w:tcPr>
            <w:tcBorders>
              <w:top w:color="000000" w:space="0" w:sz="4" w:val="single"/>
              <w:left w:color="000000" w:space="0" w:sz="4" w:val="single"/>
              <w:bottom w:color="000000" w:space="0" w:sz="4" w:val="single"/>
              <w:right w:color="000000" w:space="0" w:sz="4" w:val="single"/>
            </w:tcBorders>
            <w:shd w:fill="1c4587" w:val="clear"/>
            <w:tcMar>
              <w:top w:w="0.0" w:type="dxa"/>
              <w:left w:w="108.0" w:type="dxa"/>
              <w:bottom w:w="0.0" w:type="dxa"/>
              <w:right w:w="108.0" w:type="dxa"/>
            </w:tcMar>
            <w:vAlign w:val="center"/>
          </w:tcPr>
          <w:p w:rsidR="00000000" w:rsidDel="00000000" w:rsidP="00000000" w:rsidRDefault="00000000" w:rsidRPr="00000000" w14:paraId="00000230">
            <w:pPr>
              <w:spacing w:after="0" w:line="240" w:lineRule="auto"/>
              <w:rPr>
                <w:rFonts w:ascii="Times New Roman" w:cs="Times New Roman" w:eastAsia="Times New Roman" w:hAnsi="Times New Roman"/>
              </w:rPr>
            </w:pPr>
            <w:r w:rsidDel="00000000" w:rsidR="00000000" w:rsidRPr="00000000">
              <w:rPr>
                <w:b w:val="1"/>
                <w:color w:val="ffffff"/>
                <w:sz w:val="22"/>
                <w:szCs w:val="22"/>
                <w:rtl w:val="0"/>
              </w:rPr>
              <w:t xml:space="preserve">2.</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1c4587" w:val="clear"/>
            <w:tcMar>
              <w:top w:w="0.0" w:type="dxa"/>
              <w:left w:w="108.0" w:type="dxa"/>
              <w:bottom w:w="0.0" w:type="dxa"/>
              <w:right w:w="108.0" w:type="dxa"/>
            </w:tcMar>
            <w:vAlign w:val="center"/>
          </w:tcPr>
          <w:p w:rsidR="00000000" w:rsidDel="00000000" w:rsidP="00000000" w:rsidRDefault="00000000" w:rsidRPr="00000000" w14:paraId="00000231">
            <w:pPr>
              <w:spacing w:after="0" w:line="240" w:lineRule="auto"/>
              <w:rPr>
                <w:rFonts w:ascii="Times New Roman" w:cs="Times New Roman" w:eastAsia="Times New Roman" w:hAnsi="Times New Roman"/>
              </w:rPr>
            </w:pPr>
            <w:r w:rsidDel="00000000" w:rsidR="00000000" w:rsidRPr="00000000">
              <w:rPr>
                <w:b w:val="1"/>
                <w:color w:val="ffffff"/>
                <w:sz w:val="22"/>
                <w:szCs w:val="22"/>
                <w:rtl w:val="0"/>
              </w:rPr>
              <w:t xml:space="preserve">Previous Experience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1c4587" w:val="clear"/>
            <w:tcMar>
              <w:top w:w="0.0" w:type="dxa"/>
              <w:left w:w="108.0" w:type="dxa"/>
              <w:bottom w:w="0.0" w:type="dxa"/>
              <w:right w:w="108.0" w:type="dxa"/>
            </w:tcMar>
            <w:vAlign w:val="center"/>
          </w:tcPr>
          <w:p w:rsidR="00000000" w:rsidDel="00000000" w:rsidP="00000000" w:rsidRDefault="00000000" w:rsidRPr="00000000" w14:paraId="00000233">
            <w:pPr>
              <w:spacing w:after="0" w:line="240" w:lineRule="auto"/>
              <w:jc w:val="center"/>
              <w:rPr>
                <w:rFonts w:ascii="Times New Roman" w:cs="Times New Roman" w:eastAsia="Times New Roman" w:hAnsi="Times New Roman"/>
              </w:rPr>
            </w:pPr>
            <w:r w:rsidDel="00000000" w:rsidR="00000000" w:rsidRPr="00000000">
              <w:rPr>
                <w:b w:val="1"/>
                <w:color w:val="ffffff"/>
                <w:sz w:val="22"/>
                <w:szCs w:val="22"/>
                <w:rtl w:val="0"/>
              </w:rPr>
              <w:t xml:space="preserve">30</w:t>
            </w:r>
            <w:r w:rsidDel="00000000" w:rsidR="00000000" w:rsidRPr="00000000">
              <w:rPr>
                <w:rtl w:val="0"/>
              </w:rPr>
            </w:r>
          </w:p>
        </w:tc>
      </w:tr>
      <w:tr>
        <w:trPr>
          <w:cantSplit w:val="0"/>
          <w:trHeight w:val="645"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34">
            <w:pPr>
              <w:spacing w:after="0" w:line="240" w:lineRule="auto"/>
              <w:rPr>
                <w:rFonts w:ascii="Times New Roman" w:cs="Times New Roman" w:eastAsia="Times New Roman" w:hAnsi="Times New Roman"/>
              </w:rPr>
            </w:pPr>
            <w:r w:rsidDel="00000000" w:rsidR="00000000" w:rsidRPr="00000000">
              <w:rPr>
                <w:sz w:val="22"/>
                <w:szCs w:val="22"/>
                <w:rtl w:val="0"/>
              </w:rPr>
              <w:t xml:space="preserve">(BOS)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35">
            <w:pPr>
              <w:spacing w:after="0" w:line="240" w:lineRule="auto"/>
              <w:rPr>
                <w:rFonts w:ascii="Times New Roman" w:cs="Times New Roman" w:eastAsia="Times New Roman" w:hAnsi="Times New Roman"/>
              </w:rPr>
            </w:pPr>
            <w:r w:rsidDel="00000000" w:rsidR="00000000" w:rsidRPr="00000000">
              <w:rPr>
                <w:sz w:val="22"/>
                <w:szCs w:val="22"/>
                <w:rtl w:val="0"/>
              </w:rPr>
              <w:t xml:space="preserve">Professional / Work experience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36">
            <w:pPr>
              <w:spacing w:after="0" w:line="240" w:lineRule="auto"/>
              <w:rPr>
                <w:rFonts w:ascii="Times New Roman" w:cs="Times New Roman" w:eastAsia="Times New Roman" w:hAnsi="Times New Roman"/>
              </w:rPr>
            </w:pPr>
            <w:r w:rsidDel="00000000" w:rsidR="00000000" w:rsidRPr="00000000">
              <w:rPr>
                <w:sz w:val="22"/>
                <w:szCs w:val="22"/>
                <w:rtl w:val="0"/>
              </w:rPr>
              <w:t xml:space="preserve">Each year = max. 4 points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37">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10</w:t>
            </w:r>
            <w:r w:rsidDel="00000000" w:rsidR="00000000" w:rsidRPr="00000000">
              <w:rPr>
                <w:rtl w:val="0"/>
              </w:rPr>
            </w:r>
          </w:p>
        </w:tc>
      </w:tr>
      <w:tr>
        <w:trPr>
          <w:cantSplit w:val="0"/>
          <w:trHeight w:val="10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39">
            <w:pPr>
              <w:spacing w:after="0" w:line="240" w:lineRule="auto"/>
              <w:rPr>
                <w:rFonts w:ascii="Times New Roman" w:cs="Times New Roman" w:eastAsia="Times New Roman" w:hAnsi="Times New Roman"/>
              </w:rPr>
            </w:pPr>
            <w:r w:rsidDel="00000000" w:rsidR="00000000" w:rsidRPr="00000000">
              <w:rPr>
                <w:sz w:val="22"/>
                <w:szCs w:val="22"/>
                <w:rtl w:val="0"/>
              </w:rPr>
              <w:t xml:space="preserve">Relevant non-work experience (e.g.  student projects, participation in student associations, environmental activism, ERASMUS / international exchanges, etc.)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3A">
            <w:pPr>
              <w:spacing w:after="0" w:line="240" w:lineRule="auto"/>
              <w:rPr>
                <w:rFonts w:ascii="Times New Roman" w:cs="Times New Roman" w:eastAsia="Times New Roman" w:hAnsi="Times New Roman"/>
              </w:rPr>
            </w:pPr>
            <w:r w:rsidDel="00000000" w:rsidR="00000000" w:rsidRPr="00000000">
              <w:rPr>
                <w:sz w:val="22"/>
                <w:szCs w:val="22"/>
                <w:rtl w:val="0"/>
              </w:rPr>
              <w:t xml:space="preserve">Each activity = max. 4 points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3B">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C">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15</w:t>
            </w:r>
            <w:r w:rsidDel="00000000" w:rsidR="00000000" w:rsidRPr="00000000">
              <w:rPr>
                <w:rtl w:val="0"/>
              </w:rPr>
            </w:r>
          </w:p>
        </w:tc>
      </w:tr>
      <w:tr>
        <w:trPr>
          <w:cantSplit w:val="0"/>
          <w:trHeight w:val="499"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3E">
            <w:pPr>
              <w:spacing w:after="0" w:line="240" w:lineRule="auto"/>
              <w:rPr>
                <w:sz w:val="22"/>
                <w:szCs w:val="22"/>
              </w:rPr>
            </w:pPr>
            <w:r w:rsidDel="00000000" w:rsidR="00000000" w:rsidRPr="00000000">
              <w:rPr>
                <w:sz w:val="22"/>
                <w:szCs w:val="22"/>
                <w:rtl w:val="0"/>
              </w:rPr>
              <w:t xml:space="preserve">Other qualifications, deemed relevant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40">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5</w:t>
            </w:r>
            <w:r w:rsidDel="00000000" w:rsidR="00000000" w:rsidRPr="00000000">
              <w:rPr>
                <w:rtl w:val="0"/>
              </w:rPr>
            </w:r>
          </w:p>
        </w:tc>
      </w:tr>
      <w:tr>
        <w:trPr>
          <w:cantSplit w:val="0"/>
          <w:trHeight w:val="559" w:hRule="atLeast"/>
          <w:tblHeader w:val="0"/>
        </w:trPr>
        <w:tc>
          <w:tcPr>
            <w:tcBorders>
              <w:top w:color="000000" w:space="0" w:sz="4" w:val="single"/>
              <w:left w:color="000000" w:space="0" w:sz="4" w:val="single"/>
              <w:bottom w:color="000000" w:space="0" w:sz="4" w:val="single"/>
              <w:right w:color="000000" w:space="0" w:sz="4" w:val="single"/>
            </w:tcBorders>
            <w:shd w:fill="1c4587" w:val="clear"/>
            <w:tcMar>
              <w:top w:w="0.0" w:type="dxa"/>
              <w:left w:w="108.0" w:type="dxa"/>
              <w:bottom w:w="0.0" w:type="dxa"/>
              <w:right w:w="108.0" w:type="dxa"/>
            </w:tcMar>
            <w:vAlign w:val="center"/>
          </w:tcPr>
          <w:p w:rsidR="00000000" w:rsidDel="00000000" w:rsidP="00000000" w:rsidRDefault="00000000" w:rsidRPr="00000000" w14:paraId="00000241">
            <w:pPr>
              <w:spacing w:after="0" w:line="240" w:lineRule="auto"/>
              <w:rPr>
                <w:rFonts w:ascii="Times New Roman" w:cs="Times New Roman" w:eastAsia="Times New Roman" w:hAnsi="Times New Roman"/>
              </w:rPr>
            </w:pPr>
            <w:r w:rsidDel="00000000" w:rsidR="00000000" w:rsidRPr="00000000">
              <w:rPr>
                <w:b w:val="1"/>
                <w:color w:val="ffffff"/>
                <w:sz w:val="22"/>
                <w:szCs w:val="22"/>
                <w:rtl w:val="0"/>
              </w:rPr>
              <w:t xml:space="preserve">3.</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1c4587" w:val="clear"/>
            <w:tcMar>
              <w:top w:w="0.0" w:type="dxa"/>
              <w:left w:w="108.0" w:type="dxa"/>
              <w:bottom w:w="0.0" w:type="dxa"/>
              <w:right w:w="108.0" w:type="dxa"/>
            </w:tcMar>
            <w:vAlign w:val="center"/>
          </w:tcPr>
          <w:p w:rsidR="00000000" w:rsidDel="00000000" w:rsidP="00000000" w:rsidRDefault="00000000" w:rsidRPr="00000000" w14:paraId="00000242">
            <w:pPr>
              <w:spacing w:after="0" w:line="240" w:lineRule="auto"/>
              <w:rPr>
                <w:rFonts w:ascii="Times New Roman" w:cs="Times New Roman" w:eastAsia="Times New Roman" w:hAnsi="Times New Roman"/>
              </w:rPr>
            </w:pPr>
            <w:r w:rsidDel="00000000" w:rsidR="00000000" w:rsidRPr="00000000">
              <w:rPr>
                <w:b w:val="1"/>
                <w:color w:val="ffffff"/>
                <w:sz w:val="22"/>
                <w:szCs w:val="22"/>
                <w:rtl w:val="0"/>
              </w:rPr>
              <w:t xml:space="preserve">References and Referees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1c4587" w:val="clear"/>
            <w:tcMar>
              <w:top w:w="0.0" w:type="dxa"/>
              <w:left w:w="108.0" w:type="dxa"/>
              <w:bottom w:w="0.0" w:type="dxa"/>
              <w:right w:w="108.0" w:type="dxa"/>
            </w:tcMar>
            <w:vAlign w:val="center"/>
          </w:tcPr>
          <w:p w:rsidR="00000000" w:rsidDel="00000000" w:rsidP="00000000" w:rsidRDefault="00000000" w:rsidRPr="00000000" w14:paraId="00000244">
            <w:pPr>
              <w:spacing w:after="0" w:line="240" w:lineRule="auto"/>
              <w:jc w:val="center"/>
              <w:rPr>
                <w:rFonts w:ascii="Times New Roman" w:cs="Times New Roman" w:eastAsia="Times New Roman" w:hAnsi="Times New Roman"/>
              </w:rPr>
            </w:pPr>
            <w:r w:rsidDel="00000000" w:rsidR="00000000" w:rsidRPr="00000000">
              <w:rPr>
                <w:rtl w:val="0"/>
              </w:rPr>
            </w:r>
          </w:p>
        </w:tc>
      </w:tr>
      <w:tr>
        <w:trPr>
          <w:cantSplit w:val="0"/>
          <w:trHeight w:val="42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45">
            <w:pPr>
              <w:spacing w:after="0" w:line="240" w:lineRule="auto"/>
              <w:rPr>
                <w:rFonts w:ascii="Times New Roman" w:cs="Times New Roman" w:eastAsia="Times New Roman" w:hAnsi="Times New Roman"/>
              </w:rPr>
            </w:pPr>
            <w:r w:rsidDel="00000000" w:rsidR="00000000" w:rsidRPr="00000000">
              <w:rPr>
                <w:sz w:val="22"/>
                <w:szCs w:val="22"/>
                <w:rtl w:val="0"/>
              </w:rPr>
              <w:t xml:space="preserve">(BOS)</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46">
            <w:pPr>
              <w:spacing w:after="0" w:line="240" w:lineRule="auto"/>
              <w:rPr>
                <w:sz w:val="22"/>
                <w:szCs w:val="22"/>
              </w:rPr>
            </w:pPr>
            <w:r w:rsidDel="00000000" w:rsidR="00000000" w:rsidRPr="00000000">
              <w:rPr>
                <w:sz w:val="22"/>
                <w:szCs w:val="22"/>
                <w:rtl w:val="0"/>
              </w:rPr>
              <w:t xml:space="preserve">2 references with contact details of referees from industry and/or academia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48">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0</w:t>
            </w:r>
            <w:r w:rsidDel="00000000" w:rsidR="00000000" w:rsidRPr="00000000">
              <w:rPr>
                <w:rtl w:val="0"/>
              </w:rPr>
            </w:r>
          </w:p>
        </w:tc>
      </w:tr>
      <w:tr>
        <w:trPr>
          <w:cantSplit w:val="0"/>
          <w:trHeight w:val="499" w:hRule="atLeast"/>
          <w:tblHeader w:val="0"/>
        </w:trPr>
        <w:tc>
          <w:tcPr>
            <w:tcBorders>
              <w:top w:color="000000" w:space="0" w:sz="4" w:val="single"/>
              <w:left w:color="000000" w:space="0" w:sz="4" w:val="single"/>
              <w:bottom w:color="000000" w:space="0" w:sz="4" w:val="single"/>
              <w:right w:color="000000" w:space="0" w:sz="4" w:val="single"/>
            </w:tcBorders>
            <w:shd w:fill="1c4587" w:val="clear"/>
            <w:tcMar>
              <w:top w:w="0.0" w:type="dxa"/>
              <w:left w:w="108.0" w:type="dxa"/>
              <w:bottom w:w="0.0" w:type="dxa"/>
              <w:right w:w="108.0" w:type="dxa"/>
            </w:tcMar>
            <w:vAlign w:val="center"/>
          </w:tcPr>
          <w:p w:rsidR="00000000" w:rsidDel="00000000" w:rsidP="00000000" w:rsidRDefault="00000000" w:rsidRPr="00000000" w14:paraId="00000249">
            <w:pPr>
              <w:spacing w:after="0" w:line="240" w:lineRule="auto"/>
              <w:rPr>
                <w:rFonts w:ascii="Times New Roman" w:cs="Times New Roman" w:eastAsia="Times New Roman" w:hAnsi="Times New Roman"/>
              </w:rPr>
            </w:pPr>
            <w:r w:rsidDel="00000000" w:rsidR="00000000" w:rsidRPr="00000000">
              <w:rPr>
                <w:b w:val="1"/>
                <w:color w:val="ffffff"/>
                <w:sz w:val="22"/>
                <w:szCs w:val="22"/>
                <w:rtl w:val="0"/>
              </w:rPr>
              <w:t xml:space="preserve">4.</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1c4587" w:val="clear"/>
            <w:tcMar>
              <w:top w:w="0.0" w:type="dxa"/>
              <w:left w:w="108.0" w:type="dxa"/>
              <w:bottom w:w="0.0" w:type="dxa"/>
              <w:right w:w="108.0" w:type="dxa"/>
            </w:tcMar>
            <w:vAlign w:val="center"/>
          </w:tcPr>
          <w:p w:rsidR="00000000" w:rsidDel="00000000" w:rsidP="00000000" w:rsidRDefault="00000000" w:rsidRPr="00000000" w14:paraId="0000024A">
            <w:pPr>
              <w:spacing w:after="0" w:line="240" w:lineRule="auto"/>
              <w:rPr>
                <w:rFonts w:ascii="Times New Roman" w:cs="Times New Roman" w:eastAsia="Times New Roman" w:hAnsi="Times New Roman"/>
              </w:rPr>
            </w:pPr>
            <w:r w:rsidDel="00000000" w:rsidR="00000000" w:rsidRPr="00000000">
              <w:rPr>
                <w:b w:val="1"/>
                <w:color w:val="ffffff"/>
                <w:sz w:val="22"/>
                <w:szCs w:val="22"/>
                <w:rtl w:val="0"/>
              </w:rPr>
              <w:t xml:space="preserve">Selection Interview</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1c4587" w:val="clear"/>
            <w:tcMar>
              <w:top w:w="0.0" w:type="dxa"/>
              <w:left w:w="108.0" w:type="dxa"/>
              <w:bottom w:w="0.0" w:type="dxa"/>
              <w:right w:w="108.0" w:type="dxa"/>
            </w:tcMar>
            <w:vAlign w:val="center"/>
          </w:tcPr>
          <w:p w:rsidR="00000000" w:rsidDel="00000000" w:rsidP="00000000" w:rsidRDefault="00000000" w:rsidRPr="00000000" w14:paraId="0000024C">
            <w:pPr>
              <w:spacing w:after="0" w:line="240" w:lineRule="auto"/>
              <w:jc w:val="center"/>
              <w:rPr>
                <w:rFonts w:ascii="Times New Roman" w:cs="Times New Roman" w:eastAsia="Times New Roman" w:hAnsi="Times New Roman"/>
              </w:rPr>
            </w:pPr>
            <w:r w:rsidDel="00000000" w:rsidR="00000000" w:rsidRPr="00000000">
              <w:rPr>
                <w:b w:val="1"/>
                <w:color w:val="ffffff"/>
                <w:sz w:val="22"/>
                <w:szCs w:val="22"/>
                <w:rtl w:val="0"/>
              </w:rPr>
              <w:t xml:space="preserve">35</w:t>
            </w:r>
            <w:r w:rsidDel="00000000" w:rsidR="00000000" w:rsidRPr="00000000">
              <w:rPr>
                <w:rtl w:val="0"/>
              </w:rPr>
            </w:r>
          </w:p>
        </w:tc>
      </w:tr>
      <w:tr>
        <w:trPr>
          <w:cantSplit w:val="0"/>
          <w:trHeight w:val="1185"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4D">
            <w:pPr>
              <w:spacing w:after="0" w:line="240" w:lineRule="auto"/>
              <w:rPr>
                <w:rFonts w:ascii="Times New Roman" w:cs="Times New Roman" w:eastAsia="Times New Roman" w:hAnsi="Times New Roman"/>
              </w:rPr>
            </w:pPr>
            <w:r w:rsidDel="00000000" w:rsidR="00000000" w:rsidRPr="00000000">
              <w:rPr>
                <w:sz w:val="22"/>
                <w:szCs w:val="22"/>
                <w:rtl w:val="0"/>
              </w:rPr>
              <w:t xml:space="preserve">(BOS)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4E">
            <w:pPr>
              <w:spacing w:after="0" w:line="240" w:lineRule="auto"/>
              <w:rPr>
                <w:rFonts w:ascii="Times New Roman" w:cs="Times New Roman" w:eastAsia="Times New Roman" w:hAnsi="Times New Roman"/>
              </w:rPr>
            </w:pPr>
            <w:r w:rsidDel="00000000" w:rsidR="00000000" w:rsidRPr="00000000">
              <w:rPr>
                <w:sz w:val="22"/>
                <w:szCs w:val="22"/>
                <w:rtl w:val="0"/>
              </w:rPr>
              <w:t xml:space="preserve">Overall quality of the interview (expectations, attitude, aptitude, ability to discuss knowledge relevant to the programme)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4F">
            <w:pPr>
              <w:widowControl w:val="0"/>
              <w:spacing w:after="0" w:line="276" w:lineRule="auto"/>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50">
            <w:pPr>
              <w:spacing w:after="0" w:line="240" w:lineRule="auto"/>
              <w:jc w:val="center"/>
              <w:rPr>
                <w:rFonts w:ascii="Times New Roman" w:cs="Times New Roman" w:eastAsia="Times New Roman" w:hAnsi="Times New Roman"/>
              </w:rPr>
            </w:pPr>
            <w:r w:rsidDel="00000000" w:rsidR="00000000" w:rsidRPr="00000000">
              <w:rPr>
                <w:sz w:val="22"/>
                <w:szCs w:val="22"/>
                <w:rtl w:val="0"/>
              </w:rPr>
              <w:br w:type="textWrapping"/>
              <w:t xml:space="preserve">15</w:t>
            </w: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52">
            <w:pPr>
              <w:spacing w:after="0" w:line="240" w:lineRule="auto"/>
              <w:rPr>
                <w:rFonts w:ascii="Times New Roman" w:cs="Times New Roman" w:eastAsia="Times New Roman" w:hAnsi="Times New Roman"/>
              </w:rPr>
            </w:pPr>
            <w:r w:rsidDel="00000000" w:rsidR="00000000" w:rsidRPr="00000000">
              <w:rPr>
                <w:sz w:val="22"/>
                <w:szCs w:val="22"/>
                <w:rtl w:val="0"/>
              </w:rPr>
              <w:t xml:space="preserve">Motivation &amp; argumentation, including interest in sustainability issues and the desire to be “the agent” of change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53">
            <w:pPr>
              <w:widowControl w:val="0"/>
              <w:spacing w:after="0" w:line="276" w:lineRule="auto"/>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54">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15</w:t>
            </w:r>
            <w:r w:rsidDel="00000000" w:rsidR="00000000" w:rsidRPr="00000000">
              <w:rPr>
                <w:rtl w:val="0"/>
              </w:rPr>
            </w:r>
          </w:p>
        </w:tc>
      </w:tr>
      <w:tr>
        <w:trPr>
          <w:cantSplit w:val="0"/>
          <w:trHeight w:val="439"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56">
            <w:pPr>
              <w:spacing w:after="0" w:line="240" w:lineRule="auto"/>
              <w:rPr>
                <w:rFonts w:ascii="Times New Roman" w:cs="Times New Roman" w:eastAsia="Times New Roman" w:hAnsi="Times New Roman"/>
              </w:rPr>
            </w:pPr>
            <w:r w:rsidDel="00000000" w:rsidR="00000000" w:rsidRPr="00000000">
              <w:rPr>
                <w:sz w:val="22"/>
                <w:szCs w:val="22"/>
                <w:rtl w:val="0"/>
              </w:rPr>
              <w:t xml:space="preserve">Presentation and communication skills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57">
            <w:pPr>
              <w:widowControl w:val="0"/>
              <w:spacing w:after="0" w:line="276" w:lineRule="auto"/>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58">
            <w:pPr>
              <w:spacing w:after="0" w:line="240" w:lineRule="auto"/>
              <w:jc w:val="center"/>
              <w:rPr>
                <w:rFonts w:ascii="Times New Roman" w:cs="Times New Roman" w:eastAsia="Times New Roman" w:hAnsi="Times New Roman"/>
              </w:rPr>
            </w:pPr>
            <w:r w:rsidDel="00000000" w:rsidR="00000000" w:rsidRPr="00000000">
              <w:rPr>
                <w:sz w:val="22"/>
                <w:szCs w:val="22"/>
                <w:rtl w:val="0"/>
              </w:rPr>
              <w:t xml:space="preserve">5</w:t>
            </w:r>
            <w:r w:rsidDel="00000000" w:rsidR="00000000" w:rsidRPr="00000000">
              <w:rPr>
                <w:rtl w:val="0"/>
              </w:rPr>
            </w:r>
          </w:p>
        </w:tc>
      </w:tr>
      <w:tr>
        <w:trPr>
          <w:cantSplit w:val="0"/>
          <w:trHeight w:val="5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59">
            <w:pPr>
              <w:spacing w:after="0" w:line="240" w:lineRule="auto"/>
              <w:rPr>
                <w:rFonts w:ascii="Times New Roman" w:cs="Times New Roman" w:eastAsia="Times New Roman" w:hAnsi="Times New Roman"/>
              </w:rPr>
            </w:pPr>
            <w:r w:rsidDel="00000000" w:rsidR="00000000" w:rsidRPr="00000000">
              <w:rPr>
                <w:b w:val="1"/>
                <w:sz w:val="22"/>
                <w:szCs w:val="22"/>
                <w:rtl w:val="0"/>
              </w:rPr>
              <w:t xml:space="preserve">TOTAL POINTS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25C">
            <w:pPr>
              <w:spacing w:after="0" w:line="240" w:lineRule="auto"/>
              <w:jc w:val="center"/>
              <w:rPr>
                <w:rFonts w:ascii="Times New Roman" w:cs="Times New Roman" w:eastAsia="Times New Roman" w:hAnsi="Times New Roman"/>
              </w:rPr>
            </w:pPr>
            <w:r w:rsidDel="00000000" w:rsidR="00000000" w:rsidRPr="00000000">
              <w:rPr>
                <w:b w:val="1"/>
                <w:sz w:val="22"/>
                <w:szCs w:val="22"/>
                <w:rtl w:val="0"/>
              </w:rPr>
              <w:t xml:space="preserve">/100</w:t>
            </w:r>
            <w:r w:rsidDel="00000000" w:rsidR="00000000" w:rsidRPr="00000000">
              <w:rPr>
                <w:rtl w:val="0"/>
              </w:rPr>
            </w:r>
          </w:p>
        </w:tc>
      </w:tr>
    </w:tbl>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t xml:space="preserve">The evaluations of the application files and interviews will be discussed and ranked during a general BOS meeting. The result will be a final list of admitted students.  They will then be invited to enrol.  </w:t>
      </w:r>
    </w:p>
    <w:p w:rsidR="00000000" w:rsidDel="00000000" w:rsidP="00000000" w:rsidRDefault="00000000" w:rsidRPr="00000000" w14:paraId="0000025F">
      <w:pPr>
        <w:rPr/>
      </w:pPr>
      <w:r w:rsidDel="00000000" w:rsidR="00000000" w:rsidRPr="00000000">
        <w:br w:type="page"/>
      </w:r>
      <w:r w:rsidDel="00000000" w:rsidR="00000000" w:rsidRPr="00000000">
        <w:rPr>
          <w:rtl w:val="0"/>
        </w:rPr>
      </w:r>
    </w:p>
    <w:p w:rsidR="00000000" w:rsidDel="00000000" w:rsidP="00000000" w:rsidRDefault="00000000" w:rsidRPr="00000000" w14:paraId="00000260">
      <w:pPr>
        <w:pStyle w:val="Heading1"/>
        <w:rPr>
          <w:sz w:val="56"/>
          <w:szCs w:val="56"/>
        </w:rPr>
      </w:pPr>
      <w:bookmarkStart w:colFirst="0" w:colLast="0" w:name="_heading=h.amofmbyi6mk1" w:id="28"/>
      <w:bookmarkEnd w:id="28"/>
      <w:r w:rsidDel="00000000" w:rsidR="00000000" w:rsidRPr="00000000">
        <w:rPr>
          <w:sz w:val="56"/>
          <w:szCs w:val="56"/>
          <w:rtl w:val="0"/>
        </w:rPr>
        <w:t xml:space="preserve">5. Learning, Teaching and Assessment</w:t>
      </w:r>
    </w:p>
    <w:p w:rsidR="00000000" w:rsidDel="00000000" w:rsidP="00000000" w:rsidRDefault="00000000" w:rsidRPr="00000000" w14:paraId="00000261">
      <w:pPr>
        <w:pStyle w:val="Heading2"/>
        <w:ind w:left="720" w:hanging="720"/>
        <w:rPr/>
      </w:pPr>
      <w:bookmarkStart w:colFirst="0" w:colLast="0" w:name="_heading=h.2jxsxqh" w:id="29"/>
      <w:bookmarkEnd w:id="29"/>
      <w:r w:rsidDel="00000000" w:rsidR="00000000" w:rsidRPr="00000000">
        <w:rPr>
          <w:rtl w:val="0"/>
        </w:rPr>
        <w:t xml:space="preserve">5.1 Learning and Teaching</w:t>
      </w:r>
    </w:p>
    <w:p w:rsidR="00000000" w:rsidDel="00000000" w:rsidP="00000000" w:rsidRDefault="00000000" w:rsidRPr="00000000" w14:paraId="00000262">
      <w:pPr>
        <w:rPr/>
      </w:pPr>
      <w:r w:rsidDel="00000000" w:rsidR="00000000" w:rsidRPr="00000000">
        <w:rPr>
          <w:rtl w:val="0"/>
        </w:rPr>
        <w:t xml:space="preserve">This Master’s programme is a product of the post-pandemic world.  It was therefore decided fairly early on that e-learning, although a good tool, was not what we wanted this master to be based on.  It also seemed to go against the “reconnection to nature” that we expected of our students.  </w:t>
      </w:r>
    </w:p>
    <w:p w:rsidR="00000000" w:rsidDel="00000000" w:rsidP="00000000" w:rsidRDefault="00000000" w:rsidRPr="00000000" w14:paraId="00000263">
      <w:pPr>
        <w:rPr/>
      </w:pPr>
      <w:r w:rsidDel="00000000" w:rsidR="00000000" w:rsidRPr="00000000">
        <w:rPr>
          <w:rtl w:val="0"/>
        </w:rPr>
        <w:t xml:space="preserve">A minimum e-learning level was therefore set at 20% per course but to ensure a “real-world connection” to the natural environment and to others, e-learning should be capped at roughly 50% per course; as it is important for students to interact and discuss physically with each other and the lecturers.  </w:t>
      </w:r>
    </w:p>
    <w:p w:rsidR="00000000" w:rsidDel="00000000" w:rsidP="00000000" w:rsidRDefault="00000000" w:rsidRPr="00000000" w14:paraId="00000264">
      <w:pPr>
        <w:rPr/>
      </w:pPr>
      <w:r w:rsidDel="00000000" w:rsidR="00000000" w:rsidRPr="00000000">
        <w:rPr>
          <w:b w:val="1"/>
          <w:rtl w:val="0"/>
        </w:rPr>
        <w:t xml:space="preserve">Learning</w:t>
      </w:r>
      <w:r w:rsidDel="00000000" w:rsidR="00000000" w:rsidRPr="00000000">
        <w:rPr>
          <w:rtl w:val="0"/>
        </w:rPr>
        <w:t xml:space="preserve">: Students will be taught to, and evaluated on the intended learning outcomes of each of the courses which lead towards the PILOs as previously mentioned.  </w:t>
      </w:r>
    </w:p>
    <w:p w:rsidR="00000000" w:rsidDel="00000000" w:rsidP="00000000" w:rsidRDefault="00000000" w:rsidRPr="00000000" w14:paraId="00000265">
      <w:pPr>
        <w:rPr/>
      </w:pPr>
      <w:r w:rsidDel="00000000" w:rsidR="00000000" w:rsidRPr="00000000">
        <w:rPr>
          <w:rtl w:val="0"/>
        </w:rPr>
        <w:t xml:space="preserve">There are two main advantages to this: </w:t>
      </w:r>
    </w:p>
    <w:p w:rsidR="00000000" w:rsidDel="00000000" w:rsidP="00000000" w:rsidRDefault="00000000" w:rsidRPr="00000000" w14:paraId="00000266">
      <w:pPr>
        <w:numPr>
          <w:ilvl w:val="0"/>
          <w:numId w:val="2"/>
        </w:numPr>
        <w:spacing w:after="0" w:lineRule="auto"/>
        <w:ind w:left="720" w:hanging="360"/>
        <w:rPr/>
      </w:pPr>
      <w:r w:rsidDel="00000000" w:rsidR="00000000" w:rsidRPr="00000000">
        <w:rPr>
          <w:rtl w:val="0"/>
        </w:rPr>
        <w:t xml:space="preserve">It is only by doing this that the trade-offs associated with each possible solution to a particular problem can be looked into.</w:t>
      </w:r>
    </w:p>
    <w:p w:rsidR="00000000" w:rsidDel="00000000" w:rsidP="00000000" w:rsidRDefault="00000000" w:rsidRPr="00000000" w14:paraId="00000267">
      <w:pPr>
        <w:numPr>
          <w:ilvl w:val="0"/>
          <w:numId w:val="2"/>
        </w:numPr>
        <w:ind w:left="720" w:hanging="360"/>
        <w:rPr/>
      </w:pPr>
      <w:r w:rsidDel="00000000" w:rsidR="00000000" w:rsidRPr="00000000">
        <w:rPr>
          <w:rtl w:val="0"/>
        </w:rPr>
        <w:t xml:space="preserve">This should also help students scaffold each other’s learning and help to create a collaborative learning environment between students from different backgrounds and with different stories to tell.  </w:t>
      </w:r>
    </w:p>
    <w:p w:rsidR="00000000" w:rsidDel="00000000" w:rsidP="00000000" w:rsidRDefault="00000000" w:rsidRPr="00000000" w14:paraId="00000268">
      <w:pPr>
        <w:rPr/>
      </w:pPr>
      <w:bookmarkStart w:colFirst="0" w:colLast="0" w:name="_heading=h.bm9e3ale8i5t" w:id="30"/>
      <w:bookmarkEnd w:id="30"/>
      <w:r w:rsidDel="00000000" w:rsidR="00000000" w:rsidRPr="00000000">
        <w:rPr>
          <w:b w:val="1"/>
          <w:rtl w:val="0"/>
        </w:rPr>
        <w:t xml:space="preserve">Teaching</w:t>
      </w:r>
      <w:r w:rsidDel="00000000" w:rsidR="00000000" w:rsidRPr="00000000">
        <w:rPr>
          <w:rtl w:val="0"/>
        </w:rPr>
        <w:t xml:space="preserve">: As teaching is happening in different places each year, pedagogical teams have been created around each course which are made up of lecturers which will be involved or responsible for the teaching of the course.  This means that teaching staff are ready to collaborate and co-teach on courses that were co-developed.  Precise teaching teams will be finalised each year before the start of the academic year. </w:t>
      </w:r>
    </w:p>
    <w:p w:rsidR="00000000" w:rsidDel="00000000" w:rsidP="00000000" w:rsidRDefault="00000000" w:rsidRPr="00000000" w14:paraId="00000269">
      <w:pPr>
        <w:rPr/>
      </w:pPr>
      <w:r w:rsidDel="00000000" w:rsidR="00000000" w:rsidRPr="00000000">
        <w:br w:type="page"/>
      </w:r>
      <w:r w:rsidDel="00000000" w:rsidR="00000000" w:rsidRPr="00000000">
        <w:rPr>
          <w:rtl w:val="0"/>
        </w:rPr>
      </w:r>
    </w:p>
    <w:p w:rsidR="00000000" w:rsidDel="00000000" w:rsidP="00000000" w:rsidRDefault="00000000" w:rsidRPr="00000000" w14:paraId="0000026A">
      <w:pPr>
        <w:pStyle w:val="Heading2"/>
        <w:ind w:left="720" w:hanging="720"/>
        <w:rPr/>
      </w:pPr>
      <w:bookmarkStart w:colFirst="0" w:colLast="0" w:name="_heading=h.z337ya" w:id="31"/>
      <w:bookmarkEnd w:id="31"/>
      <w:r w:rsidDel="00000000" w:rsidR="00000000" w:rsidRPr="00000000">
        <w:rPr>
          <w:rtl w:val="0"/>
        </w:rPr>
        <w:t xml:space="preserve">5.2 Assessment of Students</w:t>
      </w:r>
    </w:p>
    <w:p w:rsidR="00000000" w:rsidDel="00000000" w:rsidP="00000000" w:rsidRDefault="00000000" w:rsidRPr="00000000" w14:paraId="0000026B">
      <w:pPr>
        <w:rPr/>
      </w:pPr>
      <w:r w:rsidDel="00000000" w:rsidR="00000000" w:rsidRPr="00000000">
        <w:rPr>
          <w:rtl w:val="0"/>
        </w:rPr>
        <w:t xml:space="preserve">Evaluation criteria for each task will be defined and communicated to students. It is widely accepted that there are three main types or phases of assessment: </w:t>
      </w:r>
    </w:p>
    <w:p w:rsidR="00000000" w:rsidDel="00000000" w:rsidP="00000000" w:rsidRDefault="00000000" w:rsidRPr="00000000" w14:paraId="0000026C">
      <w:pPr>
        <w:numPr>
          <w:ilvl w:val="0"/>
          <w:numId w:val="38"/>
        </w:numPr>
        <w:ind w:left="720" w:hanging="360"/>
        <w:rPr/>
      </w:pPr>
      <w:r w:rsidDel="00000000" w:rsidR="00000000" w:rsidRPr="00000000">
        <w:rPr>
          <w:rtl w:val="0"/>
        </w:rPr>
        <w:t xml:space="preserve">Diagnostic</w:t>
      </w:r>
    </w:p>
    <w:p w:rsidR="00000000" w:rsidDel="00000000" w:rsidP="00000000" w:rsidRDefault="00000000" w:rsidRPr="00000000" w14:paraId="0000026D">
      <w:pPr>
        <w:numPr>
          <w:ilvl w:val="0"/>
          <w:numId w:val="38"/>
        </w:numPr>
        <w:ind w:left="720" w:hanging="360"/>
        <w:rPr/>
      </w:pPr>
      <w:r w:rsidDel="00000000" w:rsidR="00000000" w:rsidRPr="00000000">
        <w:rPr>
          <w:rtl w:val="0"/>
        </w:rPr>
        <w:t xml:space="preserve">Formative</w:t>
      </w:r>
    </w:p>
    <w:p w:rsidR="00000000" w:rsidDel="00000000" w:rsidP="00000000" w:rsidRDefault="00000000" w:rsidRPr="00000000" w14:paraId="0000026E">
      <w:pPr>
        <w:numPr>
          <w:ilvl w:val="0"/>
          <w:numId w:val="38"/>
        </w:numPr>
        <w:spacing w:after="0" w:lineRule="auto"/>
        <w:ind w:left="720" w:hanging="360"/>
        <w:rPr/>
      </w:pPr>
      <w:r w:rsidDel="00000000" w:rsidR="00000000" w:rsidRPr="00000000">
        <w:rPr>
          <w:rtl w:val="0"/>
        </w:rPr>
        <w:t xml:space="preserve">Summative</w:t>
      </w:r>
    </w:p>
    <w:p w:rsidR="00000000" w:rsidDel="00000000" w:rsidP="00000000" w:rsidRDefault="00000000" w:rsidRPr="00000000" w14:paraId="0000026F">
      <w:pPr>
        <w:spacing w:after="0" w:lineRule="auto"/>
        <w:rPr/>
      </w:pPr>
      <w:r w:rsidDel="00000000" w:rsidR="00000000" w:rsidRPr="00000000">
        <w:rPr>
          <w:rtl w:val="0"/>
        </w:rPr>
      </w:r>
    </w:p>
    <w:p w:rsidR="00000000" w:rsidDel="00000000" w:rsidP="00000000" w:rsidRDefault="00000000" w:rsidRPr="00000000" w14:paraId="00000270">
      <w:pPr>
        <w:spacing w:after="0" w:lineRule="auto"/>
        <w:rPr/>
      </w:pPr>
      <w:r w:rsidDel="00000000" w:rsidR="00000000" w:rsidRPr="00000000">
        <w:rPr>
          <w:rtl w:val="0"/>
        </w:rPr>
        <w:t xml:space="preserve">The academic team behind STORM recognises the need for all of these types at different phases of each course. Definitions of these types of assessment can be found in the glossary.  </w:t>
      </w:r>
    </w:p>
    <w:p w:rsidR="00000000" w:rsidDel="00000000" w:rsidP="00000000" w:rsidRDefault="00000000" w:rsidRPr="00000000" w14:paraId="00000271">
      <w:pPr>
        <w:spacing w:after="0" w:lineRule="auto"/>
        <w:rPr/>
      </w:pPr>
      <w:r w:rsidDel="00000000" w:rsidR="00000000" w:rsidRPr="00000000">
        <w:rPr>
          <w:rtl w:val="0"/>
        </w:rPr>
      </w:r>
    </w:p>
    <w:p w:rsidR="00000000" w:rsidDel="00000000" w:rsidP="00000000" w:rsidRDefault="00000000" w:rsidRPr="00000000" w14:paraId="00000272">
      <w:pPr>
        <w:rPr/>
      </w:pPr>
      <w:r w:rsidDel="00000000" w:rsidR="00000000" w:rsidRPr="00000000">
        <w:rPr>
          <w:rtl w:val="0"/>
        </w:rPr>
        <w:t xml:space="preserve">Activities and tasks will be linked to specific course LOs. Evaluation criteria for each question / task will be defined in advance by the teaching team and the students will be informed. The achieved points will serve as criteria, among others, for assessing to what extent the Learning Outcome is attained by each student. </w:t>
      </w:r>
    </w:p>
    <w:p w:rsidR="00000000" w:rsidDel="00000000" w:rsidP="00000000" w:rsidRDefault="00000000" w:rsidRPr="00000000" w14:paraId="00000273">
      <w:pPr>
        <w:rPr/>
      </w:pPr>
      <w:r w:rsidDel="00000000" w:rsidR="00000000" w:rsidRPr="00000000">
        <w:rPr>
          <w:rtl w:val="0"/>
        </w:rPr>
        <w:t xml:space="preserve">However, the structure of the total score should reflect the importance of each activity / task / assessment within the overall evaluation / assessment framework. </w:t>
      </w:r>
    </w:p>
    <w:p w:rsidR="00000000" w:rsidDel="00000000" w:rsidP="00000000" w:rsidRDefault="00000000" w:rsidRPr="00000000" w14:paraId="00000274">
      <w:pPr>
        <w:rPr/>
      </w:pPr>
      <w:r w:rsidDel="00000000" w:rsidR="00000000" w:rsidRPr="00000000">
        <w:rPr>
          <w:rtl w:val="0"/>
        </w:rPr>
        <w:t xml:space="preserve">Academic freedom is important, however below we can find some joint “good practice” guidelines:</w:t>
      </w:r>
    </w:p>
    <w:p w:rsidR="00000000" w:rsidDel="00000000" w:rsidP="00000000" w:rsidRDefault="00000000" w:rsidRPr="00000000" w14:paraId="00000275">
      <w:pPr>
        <w:rPr/>
      </w:pPr>
      <w:r w:rsidDel="00000000" w:rsidR="00000000" w:rsidRPr="00000000">
        <w:rPr>
          <w:rtl w:val="0"/>
        </w:rPr>
        <w:t xml:space="preserve">Coursework (projects, assignments)</w:t>
        <w:tab/>
        <w:t xml:space="preserve">-&gt; 40 to 60% of the total score</w:t>
      </w:r>
    </w:p>
    <w:p w:rsidR="00000000" w:rsidDel="00000000" w:rsidP="00000000" w:rsidRDefault="00000000" w:rsidRPr="00000000" w14:paraId="00000276">
      <w:pPr>
        <w:rPr/>
      </w:pPr>
      <w:r w:rsidDel="00000000" w:rsidR="00000000" w:rsidRPr="00000000">
        <w:rPr>
          <w:rtl w:val="0"/>
        </w:rPr>
        <w:t xml:space="preserve">Exams and tests </w:t>
        <w:tab/>
        <w:tab/>
        <w:tab/>
        <w:tab/>
        <w:t xml:space="preserve">-&gt; 40 to 60% of the total score</w:t>
      </w:r>
    </w:p>
    <w:p w:rsidR="00000000" w:rsidDel="00000000" w:rsidP="00000000" w:rsidRDefault="00000000" w:rsidRPr="00000000" w14:paraId="00000277">
      <w:pPr>
        <w:rPr/>
      </w:pPr>
      <w:r w:rsidDel="00000000" w:rsidR="00000000" w:rsidRPr="00000000">
        <w:rPr>
          <w:rtl w:val="0"/>
        </w:rPr>
        <w:t xml:space="preserve">STORM promotes assessing students based on individual work over group work. It also prioritises connections with practice, particularly important in management sciences. </w:t>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rFonts w:ascii="Verdana" w:cs="Verdana" w:eastAsia="Verdana" w:hAnsi="Verdana"/>
          <w:b w:val="1"/>
          <w:sz w:val="40"/>
          <w:szCs w:val="40"/>
        </w:rPr>
      </w:pPr>
      <w:bookmarkStart w:colFirst="0" w:colLast="0" w:name="_heading=h.s1lzf17ck1ud" w:id="32"/>
      <w:bookmarkEnd w:id="32"/>
      <w:r w:rsidDel="00000000" w:rsidR="00000000" w:rsidRPr="00000000">
        <w:br w:type="page"/>
      </w:r>
      <w:r w:rsidDel="00000000" w:rsidR="00000000" w:rsidRPr="00000000">
        <w:rPr>
          <w:rtl w:val="0"/>
        </w:rPr>
      </w:r>
    </w:p>
    <w:p w:rsidR="00000000" w:rsidDel="00000000" w:rsidP="00000000" w:rsidRDefault="00000000" w:rsidRPr="00000000" w14:paraId="0000027A">
      <w:pPr>
        <w:pStyle w:val="Heading1"/>
        <w:rPr>
          <w:sz w:val="56"/>
          <w:szCs w:val="56"/>
        </w:rPr>
      </w:pPr>
      <w:bookmarkStart w:colFirst="0" w:colLast="0" w:name="_heading=h.wqpxn4nr6hwb" w:id="33"/>
      <w:bookmarkEnd w:id="33"/>
      <w:r w:rsidDel="00000000" w:rsidR="00000000" w:rsidRPr="00000000">
        <w:rPr>
          <w:sz w:val="56"/>
          <w:szCs w:val="56"/>
          <w:rtl w:val="0"/>
        </w:rPr>
        <w:t xml:space="preserve">6. Student Support </w:t>
      </w:r>
    </w:p>
    <w:p w:rsidR="00000000" w:rsidDel="00000000" w:rsidP="00000000" w:rsidRDefault="00000000" w:rsidRPr="00000000" w14:paraId="0000027B">
      <w:pPr>
        <w:rPr/>
      </w:pPr>
      <w:r w:rsidDel="00000000" w:rsidR="00000000" w:rsidRPr="00000000">
        <w:rPr>
          <w:rtl w:val="0"/>
        </w:rPr>
        <w:br w:type="textWrapping"/>
        <w:t xml:space="preserve">We are aware that student-centred learning and teaching plays an important role in stimulating students’ motivation, self-reflection and engagement in the learning process. This is why much thought has gone into the design of the programme. </w:t>
      </w:r>
    </w:p>
    <w:p w:rsidR="00000000" w:rsidDel="00000000" w:rsidP="00000000" w:rsidRDefault="00000000" w:rsidRPr="00000000" w14:paraId="0000027C">
      <w:pPr>
        <w:rPr/>
      </w:pPr>
      <w:r w:rsidDel="00000000" w:rsidR="00000000" w:rsidRPr="00000000">
        <w:rPr>
          <w:rtl w:val="0"/>
        </w:rPr>
        <w:t xml:space="preserve">However, student support is not just limited to the classroom, but should take the holistic welfare of the student into account.  Particular attention has been given to making the handbook for these mobile students, allowing them to access up-to-date documentation about what is available on each of our SEA-EU campuses.  From Psychological support to Sport on the different campuses, from a Diversity and Inclusion policy to accommodation and visa support, from a collaboratively created Buddy System to a common re-sit policy….  </w:t>
      </w:r>
    </w:p>
    <w:p w:rsidR="00000000" w:rsidDel="00000000" w:rsidP="00000000" w:rsidRDefault="00000000" w:rsidRPr="00000000" w14:paraId="0000027D">
      <w:pPr>
        <w:rPr/>
      </w:pPr>
      <w:r w:rsidDel="00000000" w:rsidR="00000000" w:rsidRPr="00000000">
        <w:rPr>
          <w:rtl w:val="0"/>
        </w:rPr>
        <w:t xml:space="preserve">The</w:t>
      </w:r>
      <w:r w:rsidDel="00000000" w:rsidR="00000000" w:rsidRPr="00000000">
        <w:rPr>
          <w:b w:val="1"/>
          <w:rtl w:val="0"/>
        </w:rPr>
        <w:t xml:space="preserve"> Student Handbook (see Annexes)</w:t>
      </w:r>
      <w:r w:rsidDel="00000000" w:rsidR="00000000" w:rsidRPr="00000000">
        <w:rPr>
          <w:rtl w:val="0"/>
        </w:rPr>
        <w:t xml:space="preserve"> was created to be a “one-stop-shop” for students.  Everything was created with students in mind and designed with the help of the Student Council of SEA-EU.   </w:t>
      </w:r>
    </w:p>
    <w:p w:rsidR="00000000" w:rsidDel="00000000" w:rsidP="00000000" w:rsidRDefault="00000000" w:rsidRPr="00000000" w14:paraId="0000027E">
      <w:pPr>
        <w:rPr/>
      </w:pPr>
      <w:r w:rsidDel="00000000" w:rsidR="00000000" w:rsidRPr="00000000">
        <w:rPr>
          <w:rtl w:val="0"/>
        </w:rPr>
        <w:t xml:space="preserve">Further to that, a central coordination office and local administrative and pedagogical contacts in each faculty and on each campus have been listed so that students have someone they can turn to both locally and centrally.  </w:t>
      </w:r>
    </w:p>
    <w:p w:rsidR="00000000" w:rsidDel="00000000" w:rsidP="00000000" w:rsidRDefault="00000000" w:rsidRPr="00000000" w14:paraId="0000027F">
      <w:pPr>
        <w:rPr/>
      </w:pPr>
      <w:r w:rsidDel="00000000" w:rsidR="00000000" w:rsidRPr="00000000">
        <w:rPr>
          <w:rtl w:val="0"/>
        </w:rPr>
        <w:t xml:space="preserve">Student representatives will also be elected to sit on different boards where any issues can also be raised in a more formal way as part of the QA system.  </w:t>
      </w:r>
    </w:p>
    <w:p w:rsidR="00000000" w:rsidDel="00000000" w:rsidP="00000000" w:rsidRDefault="00000000" w:rsidRPr="00000000" w14:paraId="00000280">
      <w:pPr>
        <w:rPr/>
      </w:pPr>
      <w:r w:rsidDel="00000000" w:rsidR="00000000" w:rsidRPr="00000000">
        <w:br w:type="page"/>
      </w:r>
      <w:r w:rsidDel="00000000" w:rsidR="00000000" w:rsidRPr="00000000">
        <w:rPr>
          <w:rtl w:val="0"/>
        </w:rPr>
      </w:r>
    </w:p>
    <w:p w:rsidR="00000000" w:rsidDel="00000000" w:rsidP="00000000" w:rsidRDefault="00000000" w:rsidRPr="00000000" w14:paraId="00000281">
      <w:pPr>
        <w:pStyle w:val="Heading1"/>
        <w:rPr>
          <w:sz w:val="56"/>
          <w:szCs w:val="56"/>
        </w:rPr>
      </w:pPr>
      <w:bookmarkStart w:colFirst="0" w:colLast="0" w:name="_heading=h.tchg1n6vev4j" w:id="34"/>
      <w:bookmarkEnd w:id="34"/>
      <w:r w:rsidDel="00000000" w:rsidR="00000000" w:rsidRPr="00000000">
        <w:rPr>
          <w:sz w:val="56"/>
          <w:szCs w:val="56"/>
          <w:rtl w:val="0"/>
        </w:rPr>
        <w:t xml:space="preserve">7. Resources</w:t>
      </w:r>
    </w:p>
    <w:p w:rsidR="00000000" w:rsidDel="00000000" w:rsidP="00000000" w:rsidRDefault="00000000" w:rsidRPr="00000000" w14:paraId="00000282">
      <w:pPr>
        <w:pStyle w:val="Heading2"/>
        <w:ind w:left="720" w:hanging="720"/>
        <w:rPr/>
      </w:pPr>
      <w:bookmarkStart w:colFirst="0" w:colLast="0" w:name="_heading=h.4i7ojhp" w:id="35"/>
      <w:bookmarkEnd w:id="35"/>
      <w:r w:rsidDel="00000000" w:rsidR="00000000" w:rsidRPr="00000000">
        <w:rPr>
          <w:rtl w:val="0"/>
        </w:rPr>
        <w:t xml:space="preserve">7.1 Staff </w:t>
      </w:r>
    </w:p>
    <w:p w:rsidR="00000000" w:rsidDel="00000000" w:rsidP="00000000" w:rsidRDefault="00000000" w:rsidRPr="00000000" w14:paraId="00000283">
      <w:pPr>
        <w:rPr/>
      </w:pPr>
      <w:r w:rsidDel="00000000" w:rsidR="00000000" w:rsidRPr="00000000">
        <w:rPr>
          <w:rtl w:val="0"/>
        </w:rPr>
        <w:t xml:space="preserve">The academics working on STORM are experienced professionals, and actively participated in the creation of this Joint Master’s Degree. This makes them ideal candidates to teach on and implement the study programme.  Each course (see Section 3.1), was co-created by a group of academics who will participate in the teaching of the specified course each year, with different academics taking different roles, in accordance with the agreed rotating mobility structure (see Section 8).</w:t>
      </w:r>
    </w:p>
    <w:p w:rsidR="00000000" w:rsidDel="00000000" w:rsidP="00000000" w:rsidRDefault="00000000" w:rsidRPr="00000000" w14:paraId="00000284">
      <w:pPr>
        <w:rPr/>
      </w:pPr>
      <w:r w:rsidDel="00000000" w:rsidR="00000000" w:rsidRPr="00000000">
        <w:rPr>
          <w:rtl w:val="0"/>
        </w:rPr>
        <w:t xml:space="preserve">For more information about qualifications, professional and international experience of academic staff, see the CVs attached in Mandatory Annexes.</w:t>
      </w:r>
    </w:p>
    <w:p w:rsidR="00000000" w:rsidDel="00000000" w:rsidP="00000000" w:rsidRDefault="00000000" w:rsidRPr="00000000" w14:paraId="00000285">
      <w:pPr>
        <w:rPr/>
      </w:pPr>
      <w:r w:rsidDel="00000000" w:rsidR="00000000" w:rsidRPr="00000000">
        <w:rPr>
          <w:rtl w:val="0"/>
        </w:rPr>
        <w:t xml:space="preserve">All staff working on STORM are part of the consortium bodies that make up the governing structure explained further in the Consortium Agreement (see Mandatory Annexes). At the time of writing, board members are still being fully constituted, however below is a draft list of current members.  </w:t>
      </w:r>
    </w:p>
    <w:p w:rsidR="00000000" w:rsidDel="00000000" w:rsidP="00000000" w:rsidRDefault="00000000" w:rsidRPr="00000000" w14:paraId="00000286">
      <w:pPr>
        <w:pStyle w:val="Heading3"/>
        <w:spacing w:after="0" w:lineRule="auto"/>
        <w:rPr>
          <w:color w:val="000000"/>
        </w:rPr>
      </w:pPr>
      <w:r w:rsidDel="00000000" w:rsidR="00000000" w:rsidRPr="00000000">
        <w:rPr>
          <w:color w:val="000000"/>
          <w:rtl w:val="0"/>
        </w:rPr>
        <w:t xml:space="preserve">The Academic Committee (AC)</w:t>
      </w:r>
    </w:p>
    <w:p w:rsidR="00000000" w:rsidDel="00000000" w:rsidP="00000000" w:rsidRDefault="00000000" w:rsidRPr="00000000" w14:paraId="00000287">
      <w:pPr>
        <w:pStyle w:val="Heading3"/>
        <w:spacing w:after="0" w:before="0" w:line="240" w:lineRule="auto"/>
        <w:ind w:right="132"/>
        <w:rPr/>
      </w:pPr>
      <w:bookmarkStart w:colFirst="0" w:colLast="0" w:name="_heading=h.b796yqhf3iab" w:id="36"/>
      <w:bookmarkEnd w:id="36"/>
      <w:r w:rsidDel="00000000" w:rsidR="00000000" w:rsidRPr="00000000">
        <w:rPr>
          <w:rtl w:val="0"/>
        </w:rPr>
      </w:r>
    </w:p>
    <w:p w:rsidR="00000000" w:rsidDel="00000000" w:rsidP="00000000" w:rsidRDefault="00000000" w:rsidRPr="00000000" w14:paraId="00000288">
      <w:pPr>
        <w:rPr/>
      </w:pPr>
      <w:r w:rsidDel="00000000" w:rsidR="00000000" w:rsidRPr="00000000">
        <w:rPr>
          <w:rtl w:val="0"/>
        </w:rPr>
        <w:t xml:space="preserve">The AC is composed of the Director of the joint programme, six senior Advisors/Experts (one per university) + one associate Representative, and two students. This committee oversees the work of all other committees/commissions.</w:t>
      </w:r>
    </w:p>
    <w:p w:rsidR="00000000" w:rsidDel="00000000" w:rsidP="00000000" w:rsidRDefault="00000000" w:rsidRPr="00000000" w14:paraId="00000289">
      <w:pPr>
        <w:pStyle w:val="Heading3"/>
        <w:spacing w:after="0" w:before="120" w:line="240" w:lineRule="auto"/>
        <w:ind w:right="132"/>
        <w:rPr>
          <w:color w:val="000000"/>
        </w:rPr>
      </w:pPr>
      <w:bookmarkStart w:colFirst="0" w:colLast="0" w:name="_heading=h.z8zr78cb2mu7" w:id="37"/>
      <w:bookmarkEnd w:id="37"/>
      <w:r w:rsidDel="00000000" w:rsidR="00000000" w:rsidRPr="00000000">
        <w:rPr>
          <w:color w:val="000000"/>
          <w:rtl w:val="0"/>
        </w:rPr>
        <w:t xml:space="preserve">The Board of Studies (BOS)</w:t>
      </w:r>
    </w:p>
    <w:p w:rsidR="00000000" w:rsidDel="00000000" w:rsidP="00000000" w:rsidRDefault="00000000" w:rsidRPr="00000000" w14:paraId="0000028A">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8B">
      <w:pPr>
        <w:rPr/>
      </w:pPr>
      <w:r w:rsidDel="00000000" w:rsidR="00000000" w:rsidRPr="00000000">
        <w:rPr>
          <w:rtl w:val="0"/>
        </w:rPr>
        <w:t xml:space="preserve">The BOS is composed of the Director of the joint programme, the joint programme Coordinator, who is based at UBO, five Programme Officers and two students.</w:t>
      </w:r>
    </w:p>
    <w:p w:rsidR="00000000" w:rsidDel="00000000" w:rsidP="00000000" w:rsidRDefault="00000000" w:rsidRPr="00000000" w14:paraId="0000028C">
      <w:pPr>
        <w:pStyle w:val="Heading3"/>
        <w:rPr>
          <w:color w:val="000000"/>
        </w:rPr>
      </w:pPr>
      <w:r w:rsidDel="00000000" w:rsidR="00000000" w:rsidRPr="00000000">
        <w:rPr>
          <w:color w:val="000000"/>
          <w:rtl w:val="0"/>
        </w:rPr>
        <w:t xml:space="preserve">The Quality Assurance Committee (QAC)</w:t>
      </w:r>
    </w:p>
    <w:p w:rsidR="00000000" w:rsidDel="00000000" w:rsidP="00000000" w:rsidRDefault="00000000" w:rsidRPr="00000000" w14:paraId="0000028D">
      <w:pPr>
        <w:rPr/>
      </w:pPr>
      <w:r w:rsidDel="00000000" w:rsidR="00000000" w:rsidRPr="00000000">
        <w:rPr>
          <w:rtl w:val="0"/>
        </w:rPr>
        <w:t xml:space="preserve">The QAC is composed of six Representatives of the academic staff (one per partner university), two students and two external experts (SEA-EU Representatives).</w:t>
      </w:r>
    </w:p>
    <w:p w:rsidR="00000000" w:rsidDel="00000000" w:rsidP="00000000" w:rsidRDefault="00000000" w:rsidRPr="00000000" w14:paraId="0000028E">
      <w:pPr>
        <w:rPr/>
      </w:pPr>
      <w:r w:rsidDel="00000000" w:rsidR="00000000" w:rsidRPr="00000000">
        <w:br w:type="page"/>
      </w:r>
      <w:r w:rsidDel="00000000" w:rsidR="00000000" w:rsidRPr="00000000">
        <w:rPr>
          <w:rtl w:val="0"/>
        </w:rPr>
      </w:r>
    </w:p>
    <w:p w:rsidR="00000000" w:rsidDel="00000000" w:rsidP="00000000" w:rsidRDefault="00000000" w:rsidRPr="00000000" w14:paraId="0000028F">
      <w:pPr>
        <w:pStyle w:val="Heading3"/>
        <w:spacing w:after="0" w:before="122" w:line="240" w:lineRule="auto"/>
        <w:rPr>
          <w:color w:val="000000"/>
        </w:rPr>
      </w:pPr>
      <w:bookmarkStart w:colFirst="0" w:colLast="0" w:name="_heading=h.xj92zbbz2w0b" w:id="38"/>
      <w:bookmarkEnd w:id="38"/>
      <w:r w:rsidDel="00000000" w:rsidR="00000000" w:rsidRPr="00000000">
        <w:rPr>
          <w:color w:val="000000"/>
          <w:rtl w:val="0"/>
        </w:rPr>
        <w:t xml:space="preserve">The Joint Board of Examiners (JBE)</w:t>
      </w:r>
    </w:p>
    <w:p w:rsidR="00000000" w:rsidDel="00000000" w:rsidP="00000000" w:rsidRDefault="00000000" w:rsidRPr="00000000" w14:paraId="00000290">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91">
      <w:pPr>
        <w:rPr/>
      </w:pPr>
      <w:r w:rsidDel="00000000" w:rsidR="00000000" w:rsidRPr="00000000">
        <w:rPr>
          <w:rtl w:val="0"/>
        </w:rPr>
        <w:t xml:space="preserve">The JBE is composed of the Director of the joint programme, six Representatives of the faculty (one from each partner university) and six academic and research staff.</w:t>
      </w:r>
    </w:p>
    <w:p w:rsidR="00000000" w:rsidDel="00000000" w:rsidP="00000000" w:rsidRDefault="00000000" w:rsidRPr="00000000" w14:paraId="00000292">
      <w:pPr>
        <w:pStyle w:val="Heading3"/>
        <w:spacing w:after="0" w:before="122" w:line="240" w:lineRule="auto"/>
        <w:rPr/>
      </w:pPr>
      <w:bookmarkStart w:colFirst="0" w:colLast="0" w:name="_heading=h.bhr7coco0vlx" w:id="39"/>
      <w:bookmarkEnd w:id="39"/>
      <w:r w:rsidDel="00000000" w:rsidR="00000000" w:rsidRPr="00000000">
        <w:rPr>
          <w:rtl w:val="0"/>
        </w:rPr>
      </w:r>
    </w:p>
    <w:p w:rsidR="00000000" w:rsidDel="00000000" w:rsidP="00000000" w:rsidRDefault="00000000" w:rsidRPr="00000000" w14:paraId="00000293">
      <w:pPr>
        <w:pStyle w:val="Heading3"/>
        <w:spacing w:after="0" w:before="0" w:line="240" w:lineRule="auto"/>
        <w:rPr>
          <w:color w:val="000000"/>
        </w:rPr>
      </w:pPr>
      <w:bookmarkStart w:colFirst="0" w:colLast="0" w:name="_heading=h.4ue19mxjmytp" w:id="40"/>
      <w:bookmarkEnd w:id="40"/>
      <w:r w:rsidDel="00000000" w:rsidR="00000000" w:rsidRPr="00000000">
        <w:rPr>
          <w:color w:val="000000"/>
          <w:rtl w:val="0"/>
        </w:rPr>
        <w:t xml:space="preserve">The Dissertations Committee (DC)</w:t>
      </w:r>
    </w:p>
    <w:p w:rsidR="00000000" w:rsidDel="00000000" w:rsidP="00000000" w:rsidRDefault="00000000" w:rsidRPr="00000000" w14:paraId="00000294">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95">
      <w:pPr>
        <w:rPr/>
      </w:pPr>
      <w:r w:rsidDel="00000000" w:rsidR="00000000" w:rsidRPr="00000000">
        <w:rPr>
          <w:rtl w:val="0"/>
        </w:rPr>
        <w:t xml:space="preserve">The DC is composed of six Representatives of the lecturers (one per university) and the director of the EDGE doctoral school for the University of Brest.</w:t>
      </w:r>
    </w:p>
    <w:p w:rsidR="00000000" w:rsidDel="00000000" w:rsidP="00000000" w:rsidRDefault="00000000" w:rsidRPr="00000000" w14:paraId="00000296">
      <w:pPr>
        <w:rPr/>
      </w:pPr>
      <w:r w:rsidDel="00000000" w:rsidR="00000000" w:rsidRPr="00000000">
        <w:br w:type="page"/>
      </w:r>
      <w:r w:rsidDel="00000000" w:rsidR="00000000" w:rsidRPr="00000000">
        <w:rPr>
          <w:rtl w:val="0"/>
        </w:rPr>
      </w:r>
    </w:p>
    <w:p w:rsidR="00000000" w:rsidDel="00000000" w:rsidP="00000000" w:rsidRDefault="00000000" w:rsidRPr="00000000" w14:paraId="00000297">
      <w:pPr>
        <w:pStyle w:val="Heading2"/>
        <w:spacing w:before="0" w:lineRule="auto"/>
        <w:rPr/>
      </w:pPr>
      <w:bookmarkStart w:colFirst="0" w:colLast="0" w:name="_heading=h.2xcytpi" w:id="41"/>
      <w:bookmarkEnd w:id="41"/>
      <w:r w:rsidDel="00000000" w:rsidR="00000000" w:rsidRPr="00000000">
        <w:rPr>
          <w:rtl w:val="0"/>
        </w:rPr>
        <w:t xml:space="preserve">7.2 Facilities</w:t>
      </w:r>
    </w:p>
    <w:p w:rsidR="00000000" w:rsidDel="00000000" w:rsidP="00000000" w:rsidRDefault="00000000" w:rsidRPr="00000000" w14:paraId="00000298">
      <w:pPr>
        <w:spacing w:line="276" w:lineRule="auto"/>
        <w:rPr/>
      </w:pPr>
      <w:r w:rsidDel="00000000" w:rsidR="00000000" w:rsidRPr="00000000">
        <w:rPr>
          <w:rtl w:val="0"/>
        </w:rPr>
        <w:t xml:space="preserve">The universities that host the students are well equipped with up-to-date classrooms and students will be able to partake in courses, both online and offline on campus. These rooms should be accessible to people with motor disabilities if need be. </w:t>
      </w:r>
    </w:p>
    <w:p w:rsidR="00000000" w:rsidDel="00000000" w:rsidP="00000000" w:rsidRDefault="00000000" w:rsidRPr="00000000" w14:paraId="00000299">
      <w:pPr>
        <w:spacing w:line="276" w:lineRule="auto"/>
        <w:rPr/>
      </w:pPr>
      <w:r w:rsidDel="00000000" w:rsidR="00000000" w:rsidRPr="00000000">
        <w:rPr>
          <w:rtl w:val="0"/>
        </w:rPr>
        <w:t xml:space="preserve">For some parts of the programme, they transcend the traditional confines of classroom education, offering a dynamic immersion in learning and skills development.</w:t>
      </w:r>
    </w:p>
    <w:p w:rsidR="00000000" w:rsidDel="00000000" w:rsidP="00000000" w:rsidRDefault="00000000" w:rsidRPr="00000000" w14:paraId="0000029A">
      <w:pPr>
        <w:pStyle w:val="Heading4"/>
        <w:spacing w:before="200" w:line="276" w:lineRule="auto"/>
        <w:rPr/>
      </w:pPr>
      <w:bookmarkStart w:colFirst="0" w:colLast="0" w:name="_heading=h.nfevbvm2dtez" w:id="42"/>
      <w:bookmarkEnd w:id="42"/>
      <w:r w:rsidDel="00000000" w:rsidR="00000000" w:rsidRPr="00000000">
        <w:rPr>
          <w:rtl w:val="0"/>
        </w:rPr>
        <w:t xml:space="preserve">Campus Facilities</w:t>
      </w:r>
    </w:p>
    <w:p w:rsidR="00000000" w:rsidDel="00000000" w:rsidP="00000000" w:rsidRDefault="00000000" w:rsidRPr="00000000" w14:paraId="0000029B">
      <w:pPr>
        <w:rPr/>
      </w:pPr>
      <w:r w:rsidDel="00000000" w:rsidR="00000000" w:rsidRPr="00000000">
        <w:rPr>
          <w:rtl w:val="0"/>
        </w:rPr>
        <w:t xml:space="preserve">Below you will find a non-exhaustive list of the types of facilities common to all universities of the consortium.  </w:t>
      </w:r>
    </w:p>
    <w:p w:rsidR="00000000" w:rsidDel="00000000" w:rsidP="00000000" w:rsidRDefault="00000000" w:rsidRPr="00000000" w14:paraId="0000029C">
      <w:pPr>
        <w:rPr/>
      </w:pPr>
      <w:r w:rsidDel="00000000" w:rsidR="00000000" w:rsidRPr="00000000">
        <w:rPr>
          <w:b w:val="1"/>
          <w:rtl w:val="0"/>
        </w:rPr>
        <w:t xml:space="preserve">Libraries</w:t>
      </w:r>
      <w:r w:rsidDel="00000000" w:rsidR="00000000" w:rsidRPr="00000000">
        <w:rPr>
          <w:rtl w:val="0"/>
        </w:rPr>
        <w:t xml:space="preserve">: At the host institution's libraries, students will discover a goldmine of books, journals, and digital resources to support their academic pursuits. While provided opportunities include access to study areas, book borrowing, and even semester-long laptop loans, we recommend bringing your own laptop.</w:t>
      </w:r>
    </w:p>
    <w:p w:rsidR="00000000" w:rsidDel="00000000" w:rsidP="00000000" w:rsidRDefault="00000000" w:rsidRPr="00000000" w14:paraId="0000029D">
      <w:pPr>
        <w:rPr/>
      </w:pPr>
      <w:r w:rsidDel="00000000" w:rsidR="00000000" w:rsidRPr="00000000">
        <w:rPr>
          <w:b w:val="1"/>
          <w:rtl w:val="0"/>
        </w:rPr>
        <w:t xml:space="preserve">Sporting Facilities and Recreation Centres</w:t>
      </w:r>
      <w:r w:rsidDel="00000000" w:rsidR="00000000" w:rsidRPr="00000000">
        <w:rPr>
          <w:rtl w:val="0"/>
        </w:rPr>
        <w:t xml:space="preserve">: If students are interested in sports or just want to keep a healthy balance between academic and personal life, host universities offer access to various sports facilities and recreational centres to pursue interests and hobbies. They are invited to take part in any sports activities and events that catch their eye. </w:t>
      </w:r>
    </w:p>
    <w:p w:rsidR="00000000" w:rsidDel="00000000" w:rsidP="00000000" w:rsidRDefault="00000000" w:rsidRPr="00000000" w14:paraId="0000029E">
      <w:pPr>
        <w:rPr/>
      </w:pPr>
      <w:r w:rsidDel="00000000" w:rsidR="00000000" w:rsidRPr="00000000">
        <w:rPr>
          <w:b w:val="1"/>
          <w:rtl w:val="0"/>
        </w:rPr>
        <w:t xml:space="preserve">Cultural Activities</w:t>
      </w:r>
      <w:r w:rsidDel="00000000" w:rsidR="00000000" w:rsidRPr="00000000">
        <w:rPr>
          <w:rtl w:val="0"/>
        </w:rPr>
        <w:t xml:space="preserve">: Students can enjoy cultural activities offered by host universities, such as international festivals celebrating diverse cultures, language exchanges fostering linguistic diversity, and workshops offering hands-on experience in traditional arts and so on. They can also enjoy engaging film screenings, cultural nights with music and performances, guided tours of the cultural heritage, and much more.</w:t>
      </w:r>
    </w:p>
    <w:p w:rsidR="00000000" w:rsidDel="00000000" w:rsidP="00000000" w:rsidRDefault="00000000" w:rsidRPr="00000000" w14:paraId="0000029F">
      <w:pPr>
        <w:rPr/>
      </w:pPr>
      <w:r w:rsidDel="00000000" w:rsidR="00000000" w:rsidRPr="00000000">
        <w:rPr>
          <w:b w:val="1"/>
          <w:rtl w:val="0"/>
        </w:rPr>
        <w:t xml:space="preserve">Computer / Digital Services</w:t>
      </w:r>
      <w:r w:rsidDel="00000000" w:rsidR="00000000" w:rsidRPr="00000000">
        <w:rPr>
          <w:rtl w:val="0"/>
        </w:rPr>
        <w:t xml:space="preserve">: The Universities hosting this Master’s programme aim to offer students high-speed internet access, well-equipped computer labs, virtual learning platforms, expert tech support where available, access to online libraries, cloud storage, and specialised software where necessary, and other practical tools for their learning process. </w:t>
      </w:r>
    </w:p>
    <w:p w:rsidR="00000000" w:rsidDel="00000000" w:rsidP="00000000" w:rsidRDefault="00000000" w:rsidRPr="00000000" w14:paraId="000002A0">
      <w:pPr>
        <w:pStyle w:val="Heading1"/>
        <w:pageBreakBefore w:val="1"/>
        <w:pBdr>
          <w:bottom w:color="000000" w:space="1" w:sz="8" w:val="single"/>
        </w:pBdr>
        <w:spacing w:after="120" w:before="480" w:lineRule="auto"/>
        <w:jc w:val="left"/>
        <w:rPr>
          <w:sz w:val="56"/>
          <w:szCs w:val="56"/>
        </w:rPr>
      </w:pPr>
      <w:bookmarkStart w:colFirst="0" w:colLast="0" w:name="_heading=h.1ci93xb" w:id="43"/>
      <w:bookmarkEnd w:id="43"/>
      <w:r w:rsidDel="00000000" w:rsidR="00000000" w:rsidRPr="00000000">
        <w:rPr>
          <w:sz w:val="56"/>
          <w:szCs w:val="56"/>
          <w:rtl w:val="0"/>
        </w:rPr>
        <w:t xml:space="preserve">8. Transparency and Documentation</w:t>
      </w:r>
    </w:p>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rPr/>
      </w:pPr>
      <w:r w:rsidDel="00000000" w:rsidR="00000000" w:rsidRPr="00000000">
        <w:rPr>
          <w:rtl w:val="0"/>
        </w:rPr>
        <w:t xml:space="preserve">The consortium has jointly developed consistent and transparent application, selection, monitoring, examination / performance evaluation rules / procedures and assessment criteria, as well as co-developed the syllabi. These will be disseminated, via the website and Student Handbook (see Additional Annexes), on the various social media channels of the consortium universities, where appropriate, as well as those representing SEA-EU at the Alliance level.  </w:t>
      </w:r>
    </w:p>
    <w:p w:rsidR="00000000" w:rsidDel="00000000" w:rsidP="00000000" w:rsidRDefault="00000000" w:rsidRPr="00000000" w14:paraId="000002A3">
      <w:pPr>
        <w:rPr/>
      </w:pPr>
      <w:r w:rsidDel="00000000" w:rsidR="00000000" w:rsidRPr="00000000">
        <w:rPr>
          <w:rtl w:val="0"/>
        </w:rPr>
        <w:t xml:space="preserve">The consortium will actively reach out to stakeholders, students and alumni to keep them up-to-date with the Master’s programme and has already started to do so.</w:t>
      </w:r>
    </w:p>
    <w:p w:rsidR="00000000" w:rsidDel="00000000" w:rsidP="00000000" w:rsidRDefault="00000000" w:rsidRPr="00000000" w14:paraId="000002A4">
      <w:pPr>
        <w:rPr/>
      </w:pPr>
      <w:r w:rsidDel="00000000" w:rsidR="00000000" w:rsidRPr="00000000">
        <w:rPr>
          <w:rtl w:val="0"/>
        </w:rPr>
        <w:t xml:space="preserve">What follows goes into some details about different important parts of the procedures and the running of the master; however, most of the information has been put into the Student Handbook to ensure students can find information easily wherever they may be. </w:t>
        <w:br w:type="textWrapping"/>
      </w:r>
    </w:p>
    <w:p w:rsidR="00000000" w:rsidDel="00000000" w:rsidP="00000000" w:rsidRDefault="00000000" w:rsidRPr="00000000" w14:paraId="000002A5">
      <w:pPr>
        <w:rPr>
          <w:color w:val="444746"/>
          <w:sz w:val="21"/>
          <w:szCs w:val="21"/>
        </w:rPr>
      </w:pPr>
      <w:r w:rsidDel="00000000" w:rsidR="00000000" w:rsidRPr="00000000">
        <w:rPr>
          <w:b w:val="1"/>
          <w:u w:val="single"/>
          <w:rtl w:val="0"/>
        </w:rPr>
        <w:t xml:space="preserve">Admission Criteria</w:t>
      </w:r>
      <w:r w:rsidDel="00000000" w:rsidR="00000000" w:rsidRPr="00000000">
        <w:rPr>
          <w:rtl w:val="0"/>
        </w:rPr>
      </w:r>
    </w:p>
    <w:p w:rsidR="00000000" w:rsidDel="00000000" w:rsidP="00000000" w:rsidRDefault="00000000" w:rsidRPr="00000000" w14:paraId="000002A6">
      <w:pPr>
        <w:rPr/>
      </w:pPr>
      <w:r w:rsidDel="00000000" w:rsidR="00000000" w:rsidRPr="00000000">
        <w:rPr>
          <w:rtl w:val="0"/>
        </w:rPr>
        <w:t xml:space="preserve">We invite applications from individuals embodying open-mindedness, high motivation, and a dedication to catalysing change, irrespective of their background. Applicants must hold a Bachelor's degree or its equivalent from a recognized tertiary institution and demonstrate a B2 level of English proficiency. Additionally, candidates must be willing to participate in a minimum of two study periods across two countries, as outlined in the Mobility Section of the Student Handbook.</w:t>
        <w:br w:type="textWrapping"/>
        <w:br w:type="textWrapping"/>
        <w:t xml:space="preserve">In evaluating applicants, we prioritise exceptional academic achievements in their undergraduate studies, as well as a demonstrated commitment to environmental and social causes through voluntary work, all while adhering to GDPR guidelines regarding the collection and processing of personal data.</w:t>
      </w:r>
    </w:p>
    <w:p w:rsidR="00000000" w:rsidDel="00000000" w:rsidP="00000000" w:rsidRDefault="00000000" w:rsidRPr="00000000" w14:paraId="000002A7">
      <w:pPr>
        <w:rPr/>
      </w:pPr>
      <w:r w:rsidDel="00000000" w:rsidR="00000000" w:rsidRPr="00000000">
        <w:rPr>
          <w:rtl w:val="0"/>
        </w:rPr>
      </w:r>
    </w:p>
    <w:p w:rsidR="00000000" w:rsidDel="00000000" w:rsidP="00000000" w:rsidRDefault="00000000" w:rsidRPr="00000000" w14:paraId="000002A8">
      <w:pPr>
        <w:rPr/>
      </w:pPr>
      <w:r w:rsidDel="00000000" w:rsidR="00000000" w:rsidRPr="00000000">
        <w:rPr>
          <w:rtl w:val="0"/>
        </w:rPr>
      </w:r>
    </w:p>
    <w:p w:rsidR="00000000" w:rsidDel="00000000" w:rsidP="00000000" w:rsidRDefault="00000000" w:rsidRPr="00000000" w14:paraId="000002A9">
      <w:pPr>
        <w:rPr/>
      </w:pPr>
      <w:r w:rsidDel="00000000" w:rsidR="00000000" w:rsidRPr="00000000">
        <w:rPr>
          <w:rtl w:val="0"/>
        </w:rPr>
      </w:r>
    </w:p>
    <w:p w:rsidR="00000000" w:rsidDel="00000000" w:rsidP="00000000" w:rsidRDefault="00000000" w:rsidRPr="00000000" w14:paraId="000002AA">
      <w:pPr>
        <w:rPr/>
      </w:pPr>
      <w:r w:rsidDel="00000000" w:rsidR="00000000" w:rsidRPr="00000000">
        <w:rPr>
          <w:rtl w:val="0"/>
        </w:rPr>
      </w:r>
    </w:p>
    <w:p w:rsidR="00000000" w:rsidDel="00000000" w:rsidP="00000000" w:rsidRDefault="00000000" w:rsidRPr="00000000" w14:paraId="000002AB">
      <w:pPr>
        <w:rPr/>
      </w:pPr>
      <w:r w:rsidDel="00000000" w:rsidR="00000000" w:rsidRPr="00000000">
        <w:rPr>
          <w:rtl w:val="0"/>
        </w:rPr>
      </w:r>
    </w:p>
    <w:p w:rsidR="00000000" w:rsidDel="00000000" w:rsidP="00000000" w:rsidRDefault="00000000" w:rsidRPr="00000000" w14:paraId="000002AC">
      <w:pPr>
        <w:rPr/>
      </w:pPr>
      <w:r w:rsidDel="00000000" w:rsidR="00000000" w:rsidRPr="00000000">
        <w:rPr>
          <w:rtl w:val="0"/>
        </w:rPr>
        <w:t xml:space="preserve">Here is the 2025 admission calendar which was jointly decided by all universities of the consortium:</w:t>
      </w:r>
    </w:p>
    <w:p w:rsidR="00000000" w:rsidDel="00000000" w:rsidP="00000000" w:rsidRDefault="00000000" w:rsidRPr="00000000" w14:paraId="000002AD">
      <w:pPr>
        <w:rPr/>
      </w:pPr>
      <w:r w:rsidDel="00000000" w:rsidR="00000000" w:rsidRPr="00000000">
        <w:rPr>
          <w:rtl w:val="0"/>
        </w:rPr>
      </w:r>
    </w:p>
    <w:tbl>
      <w:tblPr>
        <w:tblStyle w:val="Table15"/>
        <w:tblW w:w="8715.0" w:type="dxa"/>
        <w:jc w:val="left"/>
        <w:tblInd w:w="-1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410"/>
        <w:gridCol w:w="4305"/>
        <w:tblGridChange w:id="0">
          <w:tblGrid>
            <w:gridCol w:w="4410"/>
            <w:gridCol w:w="430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AE">
            <w:pPr>
              <w:widowControl w:val="0"/>
              <w:spacing w:after="0" w:line="240" w:lineRule="auto"/>
              <w:jc w:val="center"/>
              <w:rPr>
                <w:b w:val="1"/>
                <w:sz w:val="20"/>
                <w:szCs w:val="20"/>
                <w:u w:val="single"/>
              </w:rPr>
            </w:pPr>
            <w:r w:rsidDel="00000000" w:rsidR="00000000" w:rsidRPr="00000000">
              <w:rPr>
                <w:b w:val="1"/>
                <w:sz w:val="20"/>
                <w:szCs w:val="20"/>
                <w:u w:val="single"/>
                <w:rtl w:val="0"/>
              </w:rPr>
              <w:t xml:space="preserve">Timeline</w:t>
            </w:r>
          </w:p>
        </w:tc>
        <w:tc>
          <w:tcPr>
            <w:shd w:fill="auto" w:val="clear"/>
            <w:tcMar>
              <w:top w:w="100.0" w:type="dxa"/>
              <w:left w:w="100.0" w:type="dxa"/>
              <w:bottom w:w="100.0" w:type="dxa"/>
              <w:right w:w="100.0" w:type="dxa"/>
            </w:tcMar>
          </w:tcPr>
          <w:p w:rsidR="00000000" w:rsidDel="00000000" w:rsidP="00000000" w:rsidRDefault="00000000" w:rsidRPr="00000000" w14:paraId="000002AF">
            <w:pPr>
              <w:widowControl w:val="0"/>
              <w:spacing w:after="0" w:line="240" w:lineRule="auto"/>
              <w:jc w:val="center"/>
              <w:rPr>
                <w:b w:val="1"/>
                <w:sz w:val="20"/>
                <w:szCs w:val="20"/>
                <w:u w:val="single"/>
              </w:rPr>
            </w:pPr>
            <w:r w:rsidDel="00000000" w:rsidR="00000000" w:rsidRPr="00000000">
              <w:rPr>
                <w:b w:val="1"/>
                <w:sz w:val="20"/>
                <w:szCs w:val="20"/>
                <w:u w:val="single"/>
                <w:rtl w:val="0"/>
              </w:rPr>
              <w:t xml:space="preserve">Applicants for the EMJM Scholarship </w:t>
            </w:r>
          </w:p>
        </w:tc>
      </w:tr>
      <w:tr>
        <w:trPr>
          <w:cantSplit w:val="1"/>
          <w:tblHeader w:val="0"/>
        </w:trPr>
        <w:tc>
          <w:tcPr>
            <w:shd w:fill="auto" w:val="clear"/>
            <w:tcMar>
              <w:top w:w="100.0" w:type="dxa"/>
              <w:left w:w="100.0" w:type="dxa"/>
              <w:bottom w:w="100.0" w:type="dxa"/>
              <w:right w:w="100.0" w:type="dxa"/>
            </w:tcMar>
          </w:tcPr>
          <w:p w:rsidR="00000000" w:rsidDel="00000000" w:rsidP="00000000" w:rsidRDefault="00000000" w:rsidRPr="00000000" w14:paraId="000002B0">
            <w:pPr>
              <w:widowControl w:val="0"/>
              <w:spacing w:after="0" w:line="240" w:lineRule="auto"/>
              <w:rPr>
                <w:sz w:val="20"/>
                <w:szCs w:val="20"/>
              </w:rPr>
            </w:pPr>
            <w:r w:rsidDel="00000000" w:rsidR="00000000" w:rsidRPr="00000000">
              <w:rPr>
                <w:sz w:val="20"/>
                <w:szCs w:val="20"/>
                <w:rtl w:val="0"/>
              </w:rPr>
              <w:t xml:space="preserve">Deadline for applications</w:t>
            </w:r>
          </w:p>
        </w:tc>
        <w:tc>
          <w:tcPr>
            <w:shd w:fill="auto" w:val="clear"/>
            <w:tcMar>
              <w:top w:w="100.0" w:type="dxa"/>
              <w:left w:w="100.0" w:type="dxa"/>
              <w:bottom w:w="100.0" w:type="dxa"/>
              <w:right w:w="100.0" w:type="dxa"/>
            </w:tcMar>
          </w:tcPr>
          <w:p w:rsidR="00000000" w:rsidDel="00000000" w:rsidP="00000000" w:rsidRDefault="00000000" w:rsidRPr="00000000" w14:paraId="000002B1">
            <w:pPr>
              <w:widowControl w:val="0"/>
              <w:spacing w:after="0" w:line="240" w:lineRule="auto"/>
              <w:jc w:val="center"/>
              <w:rPr>
                <w:sz w:val="20"/>
                <w:szCs w:val="20"/>
              </w:rPr>
            </w:pPr>
            <w:r w:rsidDel="00000000" w:rsidR="00000000" w:rsidRPr="00000000">
              <w:rPr>
                <w:sz w:val="20"/>
                <w:szCs w:val="20"/>
                <w:rtl w:val="0"/>
              </w:rPr>
              <w:t xml:space="preserve">Mid -January</w:t>
            </w:r>
          </w:p>
        </w:tc>
      </w:tr>
      <w:tr>
        <w:trPr>
          <w:cantSplit w:val="1"/>
          <w:tblHeader w:val="0"/>
        </w:trPr>
        <w:tc>
          <w:tcPr>
            <w:shd w:fill="auto" w:val="clear"/>
            <w:tcMar>
              <w:top w:w="100.0" w:type="dxa"/>
              <w:left w:w="100.0" w:type="dxa"/>
              <w:bottom w:w="100.0" w:type="dxa"/>
              <w:right w:w="100.0" w:type="dxa"/>
            </w:tcMar>
          </w:tcPr>
          <w:p w:rsidR="00000000" w:rsidDel="00000000" w:rsidP="00000000" w:rsidRDefault="00000000" w:rsidRPr="00000000" w14:paraId="000002B2">
            <w:pPr>
              <w:widowControl w:val="0"/>
              <w:spacing w:after="0" w:line="240" w:lineRule="auto"/>
              <w:rPr>
                <w:sz w:val="20"/>
                <w:szCs w:val="20"/>
              </w:rPr>
            </w:pPr>
            <w:r w:rsidDel="00000000" w:rsidR="00000000" w:rsidRPr="00000000">
              <w:rPr>
                <w:sz w:val="20"/>
                <w:szCs w:val="20"/>
                <w:rtl w:val="0"/>
              </w:rPr>
              <w:t xml:space="preserve">Joint Admission Board Meeting (1</w:t>
            </w:r>
            <w:r w:rsidDel="00000000" w:rsidR="00000000" w:rsidRPr="00000000">
              <w:rPr>
                <w:sz w:val="20"/>
                <w:szCs w:val="20"/>
                <w:vertAlign w:val="superscript"/>
                <w:rtl w:val="0"/>
              </w:rPr>
              <w:t xml:space="preserve">st</w:t>
            </w:r>
            <w:r w:rsidDel="00000000" w:rsidR="00000000" w:rsidRPr="00000000">
              <w:rPr>
                <w:sz w:val="20"/>
                <w:szCs w:val="20"/>
                <w:rtl w:val="0"/>
              </w:rPr>
              <w:t xml:space="preserve"> evaluation)</w:t>
            </w:r>
          </w:p>
        </w:tc>
        <w:tc>
          <w:tcPr>
            <w:shd w:fill="auto" w:val="clear"/>
            <w:tcMar>
              <w:top w:w="100.0" w:type="dxa"/>
              <w:left w:w="100.0" w:type="dxa"/>
              <w:bottom w:w="100.0" w:type="dxa"/>
              <w:right w:w="100.0" w:type="dxa"/>
            </w:tcMar>
          </w:tcPr>
          <w:p w:rsidR="00000000" w:rsidDel="00000000" w:rsidP="00000000" w:rsidRDefault="00000000" w:rsidRPr="00000000" w14:paraId="000002B3">
            <w:pPr>
              <w:widowControl w:val="0"/>
              <w:spacing w:after="0" w:line="240" w:lineRule="auto"/>
              <w:jc w:val="center"/>
              <w:rPr>
                <w:sz w:val="20"/>
                <w:szCs w:val="20"/>
              </w:rPr>
            </w:pPr>
            <w:r w:rsidDel="00000000" w:rsidR="00000000" w:rsidRPr="00000000">
              <w:rPr>
                <w:sz w:val="20"/>
                <w:szCs w:val="20"/>
                <w:rtl w:val="0"/>
              </w:rPr>
              <w:t xml:space="preserve">Early February</w:t>
            </w:r>
          </w:p>
        </w:tc>
      </w:tr>
      <w:tr>
        <w:trPr>
          <w:cantSplit w:val="1"/>
          <w:tblHeader w:val="0"/>
        </w:trPr>
        <w:tc>
          <w:tcPr>
            <w:shd w:fill="auto" w:val="clear"/>
            <w:tcMar>
              <w:top w:w="100.0" w:type="dxa"/>
              <w:left w:w="100.0" w:type="dxa"/>
              <w:bottom w:w="100.0" w:type="dxa"/>
              <w:right w:w="100.0" w:type="dxa"/>
            </w:tcMar>
          </w:tcPr>
          <w:p w:rsidR="00000000" w:rsidDel="00000000" w:rsidP="00000000" w:rsidRDefault="00000000" w:rsidRPr="00000000" w14:paraId="000002B4">
            <w:pPr>
              <w:widowControl w:val="0"/>
              <w:spacing w:after="0" w:line="240" w:lineRule="auto"/>
              <w:rPr>
                <w:sz w:val="20"/>
                <w:szCs w:val="20"/>
              </w:rPr>
            </w:pPr>
            <w:r w:rsidDel="00000000" w:rsidR="00000000" w:rsidRPr="00000000">
              <w:rPr>
                <w:sz w:val="20"/>
                <w:szCs w:val="20"/>
                <w:rtl w:val="0"/>
              </w:rPr>
              <w:t xml:space="preserve">Notification of short-listed applicants</w:t>
            </w:r>
          </w:p>
        </w:tc>
        <w:tc>
          <w:tcPr>
            <w:shd w:fill="auto" w:val="clear"/>
            <w:tcMar>
              <w:top w:w="100.0" w:type="dxa"/>
              <w:left w:w="100.0" w:type="dxa"/>
              <w:bottom w:w="100.0" w:type="dxa"/>
              <w:right w:w="100.0" w:type="dxa"/>
            </w:tcMar>
          </w:tcPr>
          <w:p w:rsidR="00000000" w:rsidDel="00000000" w:rsidP="00000000" w:rsidRDefault="00000000" w:rsidRPr="00000000" w14:paraId="000002B5">
            <w:pPr>
              <w:widowControl w:val="0"/>
              <w:spacing w:after="0" w:line="240" w:lineRule="auto"/>
              <w:jc w:val="center"/>
              <w:rPr>
                <w:sz w:val="20"/>
                <w:szCs w:val="20"/>
              </w:rPr>
            </w:pPr>
            <w:r w:rsidDel="00000000" w:rsidR="00000000" w:rsidRPr="00000000">
              <w:rPr>
                <w:sz w:val="20"/>
                <w:szCs w:val="20"/>
                <w:rtl w:val="0"/>
              </w:rPr>
              <w:t xml:space="preserve">End of February </w:t>
            </w:r>
          </w:p>
        </w:tc>
      </w:tr>
      <w:tr>
        <w:trPr>
          <w:cantSplit w:val="1"/>
          <w:tblHeader w:val="0"/>
        </w:trPr>
        <w:tc>
          <w:tcPr>
            <w:shd w:fill="auto" w:val="clear"/>
            <w:tcMar>
              <w:top w:w="100.0" w:type="dxa"/>
              <w:left w:w="100.0" w:type="dxa"/>
              <w:bottom w:w="100.0" w:type="dxa"/>
              <w:right w:w="100.0" w:type="dxa"/>
            </w:tcMar>
          </w:tcPr>
          <w:p w:rsidR="00000000" w:rsidDel="00000000" w:rsidP="00000000" w:rsidRDefault="00000000" w:rsidRPr="00000000" w14:paraId="000002B6">
            <w:pPr>
              <w:widowControl w:val="0"/>
              <w:spacing w:after="0" w:line="240" w:lineRule="auto"/>
              <w:rPr>
                <w:sz w:val="20"/>
                <w:szCs w:val="20"/>
              </w:rPr>
            </w:pPr>
            <w:r w:rsidDel="00000000" w:rsidR="00000000" w:rsidRPr="00000000">
              <w:rPr>
                <w:sz w:val="20"/>
                <w:szCs w:val="20"/>
                <w:rtl w:val="0"/>
              </w:rPr>
              <w:t xml:space="preserve">BOS interviews</w:t>
            </w:r>
          </w:p>
        </w:tc>
        <w:tc>
          <w:tcPr>
            <w:shd w:fill="auto" w:val="clear"/>
            <w:tcMar>
              <w:top w:w="100.0" w:type="dxa"/>
              <w:left w:w="100.0" w:type="dxa"/>
              <w:bottom w:w="100.0" w:type="dxa"/>
              <w:right w:w="100.0" w:type="dxa"/>
            </w:tcMar>
          </w:tcPr>
          <w:p w:rsidR="00000000" w:rsidDel="00000000" w:rsidP="00000000" w:rsidRDefault="00000000" w:rsidRPr="00000000" w14:paraId="000002B7">
            <w:pPr>
              <w:widowControl w:val="0"/>
              <w:spacing w:after="0" w:line="240" w:lineRule="auto"/>
              <w:jc w:val="center"/>
              <w:rPr>
                <w:sz w:val="20"/>
                <w:szCs w:val="20"/>
              </w:rPr>
            </w:pPr>
            <w:r w:rsidDel="00000000" w:rsidR="00000000" w:rsidRPr="00000000">
              <w:rPr>
                <w:sz w:val="20"/>
                <w:szCs w:val="20"/>
                <w:rtl w:val="0"/>
              </w:rPr>
              <w:t xml:space="preserve">First week of March</w:t>
            </w:r>
          </w:p>
        </w:tc>
      </w:tr>
      <w:tr>
        <w:trPr>
          <w:cantSplit w:val="1"/>
          <w:tblHeader w:val="0"/>
        </w:trPr>
        <w:tc>
          <w:tcPr>
            <w:shd w:fill="auto" w:val="clear"/>
            <w:tcMar>
              <w:top w:w="100.0" w:type="dxa"/>
              <w:left w:w="100.0" w:type="dxa"/>
              <w:bottom w:w="100.0" w:type="dxa"/>
              <w:right w:w="100.0" w:type="dxa"/>
            </w:tcMar>
          </w:tcPr>
          <w:p w:rsidR="00000000" w:rsidDel="00000000" w:rsidP="00000000" w:rsidRDefault="00000000" w:rsidRPr="00000000" w14:paraId="000002B8">
            <w:pPr>
              <w:widowControl w:val="0"/>
              <w:spacing w:after="0" w:line="240" w:lineRule="auto"/>
              <w:rPr>
                <w:sz w:val="20"/>
                <w:szCs w:val="20"/>
              </w:rPr>
            </w:pPr>
            <w:r w:rsidDel="00000000" w:rsidR="00000000" w:rsidRPr="00000000">
              <w:rPr>
                <w:sz w:val="20"/>
                <w:szCs w:val="20"/>
                <w:rtl w:val="0"/>
              </w:rPr>
              <w:t xml:space="preserve">The list of selected candidates and e-mail notification </w:t>
            </w:r>
          </w:p>
        </w:tc>
        <w:tc>
          <w:tcPr>
            <w:shd w:fill="auto" w:val="clear"/>
            <w:tcMar>
              <w:top w:w="100.0" w:type="dxa"/>
              <w:left w:w="100.0" w:type="dxa"/>
              <w:bottom w:w="100.0" w:type="dxa"/>
              <w:right w:w="100.0" w:type="dxa"/>
            </w:tcMar>
          </w:tcPr>
          <w:p w:rsidR="00000000" w:rsidDel="00000000" w:rsidP="00000000" w:rsidRDefault="00000000" w:rsidRPr="00000000" w14:paraId="000002B9">
            <w:pPr>
              <w:widowControl w:val="0"/>
              <w:spacing w:after="0" w:line="240" w:lineRule="auto"/>
              <w:jc w:val="center"/>
              <w:rPr>
                <w:sz w:val="20"/>
                <w:szCs w:val="20"/>
              </w:rPr>
            </w:pPr>
            <w:r w:rsidDel="00000000" w:rsidR="00000000" w:rsidRPr="00000000">
              <w:rPr>
                <w:sz w:val="20"/>
                <w:szCs w:val="20"/>
                <w:rtl w:val="0"/>
              </w:rPr>
              <w:t xml:space="preserve">End of March</w:t>
            </w:r>
          </w:p>
        </w:tc>
      </w:tr>
      <w:tr>
        <w:trPr>
          <w:cantSplit w:val="1"/>
          <w:tblHeader w:val="0"/>
        </w:trPr>
        <w:tc>
          <w:tcPr>
            <w:shd w:fill="auto" w:val="clear"/>
            <w:tcMar>
              <w:top w:w="100.0" w:type="dxa"/>
              <w:left w:w="100.0" w:type="dxa"/>
              <w:bottom w:w="100.0" w:type="dxa"/>
              <w:right w:w="100.0" w:type="dxa"/>
            </w:tcMar>
          </w:tcPr>
          <w:p w:rsidR="00000000" w:rsidDel="00000000" w:rsidP="00000000" w:rsidRDefault="00000000" w:rsidRPr="00000000" w14:paraId="000002BA">
            <w:pPr>
              <w:widowControl w:val="0"/>
              <w:spacing w:after="0" w:line="240" w:lineRule="auto"/>
              <w:rPr>
                <w:sz w:val="20"/>
                <w:szCs w:val="20"/>
              </w:rPr>
            </w:pPr>
            <w:r w:rsidDel="00000000" w:rsidR="00000000" w:rsidRPr="00000000">
              <w:rPr>
                <w:sz w:val="20"/>
                <w:szCs w:val="20"/>
                <w:rtl w:val="0"/>
              </w:rPr>
              <w:t xml:space="preserve">Appeal submission period </w:t>
            </w:r>
          </w:p>
        </w:tc>
        <w:tc>
          <w:tcPr>
            <w:shd w:fill="auto" w:val="clear"/>
            <w:tcMar>
              <w:top w:w="100.0" w:type="dxa"/>
              <w:left w:w="100.0" w:type="dxa"/>
              <w:bottom w:w="100.0" w:type="dxa"/>
              <w:right w:w="100.0" w:type="dxa"/>
            </w:tcMar>
          </w:tcPr>
          <w:p w:rsidR="00000000" w:rsidDel="00000000" w:rsidP="00000000" w:rsidRDefault="00000000" w:rsidRPr="00000000" w14:paraId="000002BB">
            <w:pPr>
              <w:widowControl w:val="0"/>
              <w:spacing w:after="0" w:line="240" w:lineRule="auto"/>
              <w:jc w:val="center"/>
              <w:rPr>
                <w:sz w:val="20"/>
                <w:szCs w:val="20"/>
              </w:rPr>
            </w:pPr>
            <w:r w:rsidDel="00000000" w:rsidR="00000000" w:rsidRPr="00000000">
              <w:rPr>
                <w:sz w:val="20"/>
                <w:szCs w:val="20"/>
                <w:rtl w:val="0"/>
              </w:rPr>
              <w:t xml:space="preserve">One week after the decision</w:t>
            </w:r>
          </w:p>
        </w:tc>
      </w:tr>
      <w:tr>
        <w:trPr>
          <w:cantSplit w:val="1"/>
          <w:tblHeader w:val="0"/>
        </w:trPr>
        <w:tc>
          <w:tcPr>
            <w:shd w:fill="auto" w:val="clear"/>
            <w:tcMar>
              <w:top w:w="100.0" w:type="dxa"/>
              <w:left w:w="100.0" w:type="dxa"/>
              <w:bottom w:w="100.0" w:type="dxa"/>
              <w:right w:w="100.0" w:type="dxa"/>
            </w:tcMar>
          </w:tcPr>
          <w:p w:rsidR="00000000" w:rsidDel="00000000" w:rsidP="00000000" w:rsidRDefault="00000000" w:rsidRPr="00000000" w14:paraId="000002BC">
            <w:pPr>
              <w:widowControl w:val="0"/>
              <w:spacing w:after="0" w:line="240" w:lineRule="auto"/>
              <w:rPr>
                <w:sz w:val="20"/>
                <w:szCs w:val="20"/>
              </w:rPr>
            </w:pPr>
            <w:r w:rsidDel="00000000" w:rsidR="00000000" w:rsidRPr="00000000">
              <w:rPr>
                <w:sz w:val="20"/>
                <w:szCs w:val="20"/>
                <w:rtl w:val="0"/>
              </w:rPr>
              <w:t xml:space="preserve">Deadline for accepting place and scholarship</w:t>
            </w:r>
          </w:p>
        </w:tc>
        <w:tc>
          <w:tcPr>
            <w:shd w:fill="auto" w:val="clear"/>
            <w:tcMar>
              <w:top w:w="100.0" w:type="dxa"/>
              <w:left w:w="100.0" w:type="dxa"/>
              <w:bottom w:w="100.0" w:type="dxa"/>
              <w:right w:w="100.0" w:type="dxa"/>
            </w:tcMar>
          </w:tcPr>
          <w:p w:rsidR="00000000" w:rsidDel="00000000" w:rsidP="00000000" w:rsidRDefault="00000000" w:rsidRPr="00000000" w14:paraId="000002BD">
            <w:pPr>
              <w:widowControl w:val="0"/>
              <w:spacing w:after="0" w:line="240" w:lineRule="auto"/>
              <w:jc w:val="center"/>
              <w:rPr>
                <w:sz w:val="20"/>
                <w:szCs w:val="20"/>
              </w:rPr>
            </w:pPr>
            <w:r w:rsidDel="00000000" w:rsidR="00000000" w:rsidRPr="00000000">
              <w:rPr>
                <w:sz w:val="20"/>
                <w:szCs w:val="20"/>
                <w:rtl w:val="0"/>
              </w:rPr>
              <w:t xml:space="preserve">Start of April</w:t>
            </w:r>
          </w:p>
        </w:tc>
      </w:tr>
      <w:tr>
        <w:trPr>
          <w:cantSplit w:val="1"/>
          <w:tblHeader w:val="0"/>
        </w:trPr>
        <w:tc>
          <w:tcPr>
            <w:shd w:fill="auto" w:val="clear"/>
            <w:tcMar>
              <w:top w:w="100.0" w:type="dxa"/>
              <w:left w:w="100.0" w:type="dxa"/>
              <w:bottom w:w="100.0" w:type="dxa"/>
              <w:right w:w="100.0" w:type="dxa"/>
            </w:tcMar>
          </w:tcPr>
          <w:p w:rsidR="00000000" w:rsidDel="00000000" w:rsidP="00000000" w:rsidRDefault="00000000" w:rsidRPr="00000000" w14:paraId="000002BE">
            <w:pPr>
              <w:widowControl w:val="0"/>
              <w:spacing w:after="0" w:line="240" w:lineRule="auto"/>
              <w:rPr>
                <w:sz w:val="20"/>
                <w:szCs w:val="20"/>
              </w:rPr>
            </w:pPr>
            <w:r w:rsidDel="00000000" w:rsidR="00000000" w:rsidRPr="00000000">
              <w:rPr>
                <w:sz w:val="20"/>
                <w:szCs w:val="20"/>
                <w:rtl w:val="0"/>
              </w:rPr>
              <w:t xml:space="preserve">Deadline for submitting proof of completion of bachelor's degree</w:t>
            </w:r>
          </w:p>
          <w:p w:rsidR="00000000" w:rsidDel="00000000" w:rsidP="00000000" w:rsidRDefault="00000000" w:rsidRPr="00000000" w14:paraId="000002BF">
            <w:pPr>
              <w:widowControl w:val="0"/>
              <w:spacing w:after="0" w:line="240" w:lineRule="auto"/>
              <w:rPr>
                <w:sz w:val="20"/>
                <w:szCs w:val="20"/>
              </w:rPr>
            </w:pPr>
            <w:r w:rsidDel="00000000" w:rsidR="00000000" w:rsidRPr="00000000">
              <w:rPr>
                <w:rtl w:val="0"/>
              </w:rPr>
            </w:r>
          </w:p>
          <w:p w:rsidR="00000000" w:rsidDel="00000000" w:rsidP="00000000" w:rsidRDefault="00000000" w:rsidRPr="00000000" w14:paraId="000002C0">
            <w:pPr>
              <w:widowControl w:val="0"/>
              <w:spacing w:after="0" w:line="240" w:lineRule="auto"/>
              <w:rPr>
                <w:sz w:val="20"/>
                <w:szCs w:val="20"/>
              </w:rPr>
            </w:pPr>
            <w:r w:rsidDel="00000000" w:rsidR="00000000" w:rsidRPr="00000000">
              <w:rPr>
                <w:sz w:val="20"/>
                <w:szCs w:val="20"/>
                <w:rtl w:val="0"/>
              </w:rPr>
              <w:t xml:space="preserve">(Signature of the student agreement)</w:t>
            </w:r>
          </w:p>
        </w:tc>
        <w:tc>
          <w:tcPr>
            <w:shd w:fill="auto" w:val="clear"/>
            <w:tcMar>
              <w:top w:w="100.0" w:type="dxa"/>
              <w:left w:w="100.0" w:type="dxa"/>
              <w:bottom w:w="100.0" w:type="dxa"/>
              <w:right w:w="100.0" w:type="dxa"/>
            </w:tcMar>
          </w:tcPr>
          <w:p w:rsidR="00000000" w:rsidDel="00000000" w:rsidP="00000000" w:rsidRDefault="00000000" w:rsidRPr="00000000" w14:paraId="000002C1">
            <w:pPr>
              <w:widowControl w:val="0"/>
              <w:spacing w:after="0" w:line="240" w:lineRule="auto"/>
              <w:jc w:val="center"/>
              <w:rPr>
                <w:sz w:val="20"/>
                <w:szCs w:val="20"/>
              </w:rPr>
            </w:pPr>
            <w:r w:rsidDel="00000000" w:rsidR="00000000" w:rsidRPr="00000000">
              <w:rPr>
                <w:sz w:val="20"/>
                <w:szCs w:val="20"/>
                <w:rtl w:val="0"/>
              </w:rPr>
              <w:t xml:space="preserve">Early September</w:t>
            </w:r>
          </w:p>
        </w:tc>
      </w:tr>
      <w:tr>
        <w:trPr>
          <w:cantSplit w:val="1"/>
          <w:tblHeader w:val="0"/>
        </w:trPr>
        <w:tc>
          <w:tcPr>
            <w:shd w:fill="auto" w:val="clear"/>
            <w:tcMar>
              <w:top w:w="100.0" w:type="dxa"/>
              <w:left w:w="100.0" w:type="dxa"/>
              <w:bottom w:w="100.0" w:type="dxa"/>
              <w:right w:w="100.0" w:type="dxa"/>
            </w:tcMar>
          </w:tcPr>
          <w:p w:rsidR="00000000" w:rsidDel="00000000" w:rsidP="00000000" w:rsidRDefault="00000000" w:rsidRPr="00000000" w14:paraId="000002C2">
            <w:pPr>
              <w:widowControl w:val="0"/>
              <w:spacing w:after="0" w:line="240" w:lineRule="auto"/>
              <w:rPr>
                <w:sz w:val="20"/>
                <w:szCs w:val="20"/>
              </w:rPr>
            </w:pPr>
            <w:r w:rsidDel="00000000" w:rsidR="00000000" w:rsidRPr="00000000">
              <w:rPr>
                <w:sz w:val="20"/>
                <w:szCs w:val="20"/>
                <w:rtl w:val="0"/>
              </w:rPr>
              <w:t xml:space="preserve">Enrolment period</w:t>
            </w:r>
          </w:p>
        </w:tc>
        <w:tc>
          <w:tcPr>
            <w:shd w:fill="auto" w:val="clear"/>
            <w:tcMar>
              <w:top w:w="100.0" w:type="dxa"/>
              <w:left w:w="100.0" w:type="dxa"/>
              <w:bottom w:w="100.0" w:type="dxa"/>
              <w:right w:w="100.0" w:type="dxa"/>
            </w:tcMar>
          </w:tcPr>
          <w:p w:rsidR="00000000" w:rsidDel="00000000" w:rsidP="00000000" w:rsidRDefault="00000000" w:rsidRPr="00000000" w14:paraId="000002C3">
            <w:pPr>
              <w:widowControl w:val="0"/>
              <w:spacing w:after="0" w:line="240" w:lineRule="auto"/>
              <w:jc w:val="center"/>
              <w:rPr>
                <w:sz w:val="20"/>
                <w:szCs w:val="20"/>
              </w:rPr>
            </w:pPr>
            <w:r w:rsidDel="00000000" w:rsidR="00000000" w:rsidRPr="00000000">
              <w:rPr>
                <w:sz w:val="20"/>
                <w:szCs w:val="20"/>
                <w:rtl w:val="0"/>
              </w:rPr>
              <w:t xml:space="preserve">Mid-September</w:t>
            </w:r>
          </w:p>
        </w:tc>
      </w:tr>
    </w:tbl>
    <w:p w:rsidR="00000000" w:rsidDel="00000000" w:rsidP="00000000" w:rsidRDefault="00000000" w:rsidRPr="00000000" w14:paraId="000002C4">
      <w:pPr>
        <w:rPr>
          <w:color w:val="444746"/>
        </w:rPr>
      </w:pPr>
      <w:r w:rsidDel="00000000" w:rsidR="00000000" w:rsidRPr="00000000">
        <w:rPr>
          <w:rtl w:val="0"/>
        </w:rPr>
      </w:r>
    </w:p>
    <w:p w:rsidR="00000000" w:rsidDel="00000000" w:rsidP="00000000" w:rsidRDefault="00000000" w:rsidRPr="00000000" w14:paraId="000002C5">
      <w:pPr>
        <w:rPr/>
      </w:pPr>
      <w:r w:rsidDel="00000000" w:rsidR="00000000" w:rsidRPr="00000000">
        <w:rPr>
          <w:rtl w:val="0"/>
        </w:rPr>
        <w:t xml:space="preserve">Each year at the Annual General Meeting, exact dates will be chosen according to annual and academic calendars.  </w:t>
      </w:r>
    </w:p>
    <w:p w:rsidR="00000000" w:rsidDel="00000000" w:rsidP="00000000" w:rsidRDefault="00000000" w:rsidRPr="00000000" w14:paraId="000002C6">
      <w:pPr>
        <w:rPr/>
      </w:pPr>
      <w:r w:rsidDel="00000000" w:rsidR="00000000" w:rsidRPr="00000000">
        <w:rPr>
          <w:rtl w:val="0"/>
        </w:rPr>
      </w:r>
    </w:p>
    <w:p w:rsidR="00000000" w:rsidDel="00000000" w:rsidP="00000000" w:rsidRDefault="00000000" w:rsidRPr="00000000" w14:paraId="000002C7">
      <w:pPr>
        <w:rPr>
          <w:color w:val="444746"/>
          <w:sz w:val="21"/>
          <w:szCs w:val="21"/>
        </w:rPr>
      </w:pPr>
      <w:r w:rsidDel="00000000" w:rsidR="00000000" w:rsidRPr="00000000">
        <w:rPr>
          <w:b w:val="1"/>
          <w:u w:val="single"/>
          <w:rtl w:val="0"/>
        </w:rPr>
        <w:t xml:space="preserve">Language of the Programme</w:t>
      </w:r>
      <w:r w:rsidDel="00000000" w:rsidR="00000000" w:rsidRPr="00000000">
        <w:rPr>
          <w:rtl w:val="0"/>
        </w:rPr>
      </w:r>
    </w:p>
    <w:p w:rsidR="00000000" w:rsidDel="00000000" w:rsidP="00000000" w:rsidRDefault="00000000" w:rsidRPr="00000000" w14:paraId="000002C8">
      <w:pPr>
        <w:rPr/>
      </w:pPr>
      <w:r w:rsidDel="00000000" w:rsidR="00000000" w:rsidRPr="00000000">
        <w:rPr>
          <w:rtl w:val="0"/>
        </w:rPr>
        <w:t xml:space="preserve">To underline our commitment to inclusivity, the Master's programme is conducted in English, the language commonly spoken within our consortium. To accommodate varying language proficiency levels across the Alliance, we require students to have a B2 level, as defined by the CEFR. </w:t>
      </w:r>
    </w:p>
    <w:p w:rsidR="00000000" w:rsidDel="00000000" w:rsidP="00000000" w:rsidRDefault="00000000" w:rsidRPr="00000000" w14:paraId="000002C9">
      <w:pPr>
        <w:rPr/>
      </w:pPr>
      <w:r w:rsidDel="00000000" w:rsidR="00000000" w:rsidRPr="00000000">
        <w:rPr>
          <w:rtl w:val="0"/>
        </w:rPr>
        <w:t xml:space="preserve">The B2 English requirement ensures students' full participation and benefitting from the programme. Over the course of two years, students will engage in daily class interactions and international practice, fostering language improvement. </w:t>
      </w:r>
    </w:p>
    <w:p w:rsidR="00000000" w:rsidDel="00000000" w:rsidP="00000000" w:rsidRDefault="00000000" w:rsidRPr="00000000" w14:paraId="000002CA">
      <w:pPr>
        <w:rPr/>
      </w:pPr>
      <w:r w:rsidDel="00000000" w:rsidR="00000000" w:rsidRPr="00000000">
        <w:rPr>
          <w:rtl w:val="0"/>
        </w:rPr>
        <w:t xml:space="preserve">Supplementary language support, especially in academic writing, is available alongside access to diverse support services depending on students' locations each semester. </w:t>
      </w:r>
    </w:p>
    <w:p w:rsidR="00000000" w:rsidDel="00000000" w:rsidP="00000000" w:rsidRDefault="00000000" w:rsidRPr="00000000" w14:paraId="000002CB">
      <w:pPr>
        <w:tabs>
          <w:tab w:val="center" w:leader="none" w:pos="4252"/>
          <w:tab w:val="right" w:leader="none" w:pos="8504"/>
        </w:tabs>
        <w:rPr/>
      </w:pPr>
      <w:r w:rsidDel="00000000" w:rsidR="00000000" w:rsidRPr="00000000">
        <w:rPr>
          <w:rtl w:val="0"/>
        </w:rPr>
        <w:t xml:space="preserve">The level of English proficiency should be proven by submitting documentation of a valid English Language Test when applying to the programme. Approved tests are shown in the table below:</w:t>
      </w:r>
    </w:p>
    <w:p w:rsidR="00000000" w:rsidDel="00000000" w:rsidP="00000000" w:rsidRDefault="00000000" w:rsidRPr="00000000" w14:paraId="000002CC">
      <w:pPr>
        <w:tabs>
          <w:tab w:val="center" w:leader="none" w:pos="4252"/>
          <w:tab w:val="right" w:leader="none" w:pos="8504"/>
        </w:tabs>
        <w:rPr/>
      </w:pPr>
      <w:r w:rsidDel="00000000" w:rsidR="00000000" w:rsidRPr="00000000">
        <w:rPr>
          <w:rtl w:val="0"/>
        </w:rPr>
      </w:r>
    </w:p>
    <w:tbl>
      <w:tblPr>
        <w:tblStyle w:val="Table16"/>
        <w:tblW w:w="7845.0" w:type="dxa"/>
        <w:jc w:val="left"/>
        <w:tblInd w:w="9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10"/>
        <w:gridCol w:w="4335"/>
        <w:tblGridChange w:id="0">
          <w:tblGrid>
            <w:gridCol w:w="3510"/>
            <w:gridCol w:w="4335"/>
          </w:tblGrid>
        </w:tblGridChange>
      </w:tblGrid>
      <w:tr>
        <w:trPr>
          <w:cantSplit w:val="0"/>
          <w:tblHeader w:val="0"/>
        </w:trPr>
        <w:tc>
          <w:tcPr>
            <w:shd w:fill="a1d1c2" w:val="clear"/>
            <w:tcMar>
              <w:top w:w="100.0" w:type="dxa"/>
              <w:left w:w="100.0" w:type="dxa"/>
              <w:bottom w:w="100.0" w:type="dxa"/>
              <w:right w:w="100.0" w:type="dxa"/>
            </w:tcMar>
          </w:tcPr>
          <w:p w:rsidR="00000000" w:rsidDel="00000000" w:rsidP="00000000" w:rsidRDefault="00000000" w:rsidRPr="00000000" w14:paraId="000002CD">
            <w:pPr>
              <w:spacing w:after="0" w:line="276" w:lineRule="auto"/>
              <w:rPr>
                <w:b w:val="1"/>
              </w:rPr>
            </w:pPr>
            <w:r w:rsidDel="00000000" w:rsidR="00000000" w:rsidRPr="00000000">
              <w:rPr>
                <w:b w:val="1"/>
                <w:rtl w:val="0"/>
              </w:rPr>
              <w:t xml:space="preserve">Test Name</w:t>
            </w:r>
          </w:p>
        </w:tc>
        <w:tc>
          <w:tcPr>
            <w:shd w:fill="a1d1c2" w:val="clear"/>
            <w:tcMar>
              <w:top w:w="100.0" w:type="dxa"/>
              <w:left w:w="100.0" w:type="dxa"/>
              <w:bottom w:w="100.0" w:type="dxa"/>
              <w:right w:w="100.0" w:type="dxa"/>
            </w:tcMar>
          </w:tcPr>
          <w:p w:rsidR="00000000" w:rsidDel="00000000" w:rsidP="00000000" w:rsidRDefault="00000000" w:rsidRPr="00000000" w14:paraId="000002CE">
            <w:pPr>
              <w:spacing w:after="0" w:line="276" w:lineRule="auto"/>
              <w:rPr>
                <w:b w:val="1"/>
              </w:rPr>
            </w:pPr>
            <w:r w:rsidDel="00000000" w:rsidR="00000000" w:rsidRPr="00000000">
              <w:rPr>
                <w:b w:val="1"/>
                <w:rtl w:val="0"/>
              </w:rPr>
              <w:t xml:space="preserve">Minimum Score</w:t>
            </w:r>
          </w:p>
        </w:tc>
      </w:tr>
      <w:tr>
        <w:trPr>
          <w:cantSplit w:val="0"/>
          <w:tblHeader w:val="0"/>
        </w:trPr>
        <w:tc>
          <w:tcPr>
            <w:shd w:fill="d2e9e2" w:val="clear"/>
            <w:tcMar>
              <w:top w:w="100.0" w:type="dxa"/>
              <w:left w:w="100.0" w:type="dxa"/>
              <w:bottom w:w="100.0" w:type="dxa"/>
              <w:right w:w="100.0" w:type="dxa"/>
            </w:tcMar>
          </w:tcPr>
          <w:p w:rsidR="00000000" w:rsidDel="00000000" w:rsidP="00000000" w:rsidRDefault="00000000" w:rsidRPr="00000000" w14:paraId="000002CF">
            <w:pPr>
              <w:spacing w:after="0" w:line="276" w:lineRule="auto"/>
              <w:rPr/>
            </w:pPr>
            <w:r w:rsidDel="00000000" w:rsidR="00000000" w:rsidRPr="00000000">
              <w:rPr>
                <w:rtl w:val="0"/>
              </w:rPr>
              <w:t xml:space="preserve">Cambridge</w:t>
            </w:r>
          </w:p>
        </w:tc>
        <w:tc>
          <w:tcPr>
            <w:shd w:fill="auto" w:val="clear"/>
            <w:tcMar>
              <w:top w:w="100.0" w:type="dxa"/>
              <w:left w:w="100.0" w:type="dxa"/>
              <w:bottom w:w="100.0" w:type="dxa"/>
              <w:right w:w="100.0" w:type="dxa"/>
            </w:tcMar>
          </w:tcPr>
          <w:p w:rsidR="00000000" w:rsidDel="00000000" w:rsidP="00000000" w:rsidRDefault="00000000" w:rsidRPr="00000000" w14:paraId="000002D0">
            <w:pPr>
              <w:spacing w:after="0" w:line="276" w:lineRule="auto"/>
              <w:rPr/>
            </w:pPr>
            <w:r w:rsidDel="00000000" w:rsidR="00000000" w:rsidRPr="00000000">
              <w:rPr>
                <w:rtl w:val="0"/>
              </w:rPr>
              <w:t xml:space="preserve">160</w:t>
            </w:r>
          </w:p>
        </w:tc>
      </w:tr>
      <w:tr>
        <w:trPr>
          <w:cantSplit w:val="0"/>
          <w:tblHeader w:val="0"/>
        </w:trPr>
        <w:tc>
          <w:tcPr>
            <w:shd w:fill="d2e9e2" w:val="clear"/>
            <w:tcMar>
              <w:top w:w="100.0" w:type="dxa"/>
              <w:left w:w="100.0" w:type="dxa"/>
              <w:bottom w:w="100.0" w:type="dxa"/>
              <w:right w:w="100.0" w:type="dxa"/>
            </w:tcMar>
          </w:tcPr>
          <w:p w:rsidR="00000000" w:rsidDel="00000000" w:rsidP="00000000" w:rsidRDefault="00000000" w:rsidRPr="00000000" w14:paraId="000002D1">
            <w:pPr>
              <w:spacing w:after="0" w:line="276" w:lineRule="auto"/>
              <w:rPr/>
            </w:pPr>
            <w:r w:rsidDel="00000000" w:rsidR="00000000" w:rsidRPr="00000000">
              <w:rPr>
                <w:rtl w:val="0"/>
              </w:rPr>
              <w:t xml:space="preserve">IELTS</w:t>
            </w:r>
          </w:p>
        </w:tc>
        <w:tc>
          <w:tcPr>
            <w:shd w:fill="auto" w:val="clear"/>
            <w:tcMar>
              <w:top w:w="100.0" w:type="dxa"/>
              <w:left w:w="100.0" w:type="dxa"/>
              <w:bottom w:w="100.0" w:type="dxa"/>
              <w:right w:w="100.0" w:type="dxa"/>
            </w:tcMar>
          </w:tcPr>
          <w:p w:rsidR="00000000" w:rsidDel="00000000" w:rsidP="00000000" w:rsidRDefault="00000000" w:rsidRPr="00000000" w14:paraId="000002D2">
            <w:pPr>
              <w:spacing w:after="0" w:line="276" w:lineRule="auto"/>
              <w:rPr/>
            </w:pPr>
            <w:r w:rsidDel="00000000" w:rsidR="00000000" w:rsidRPr="00000000">
              <w:rPr>
                <w:rtl w:val="0"/>
              </w:rPr>
              <w:t xml:space="preserve">5.5 </w:t>
            </w:r>
          </w:p>
        </w:tc>
      </w:tr>
      <w:tr>
        <w:trPr>
          <w:cantSplit w:val="0"/>
          <w:tblHeader w:val="0"/>
        </w:trPr>
        <w:tc>
          <w:tcPr>
            <w:shd w:fill="d2e9e2" w:val="clear"/>
            <w:tcMar>
              <w:top w:w="100.0" w:type="dxa"/>
              <w:left w:w="100.0" w:type="dxa"/>
              <w:bottom w:w="100.0" w:type="dxa"/>
              <w:right w:w="100.0" w:type="dxa"/>
            </w:tcMar>
          </w:tcPr>
          <w:p w:rsidR="00000000" w:rsidDel="00000000" w:rsidP="00000000" w:rsidRDefault="00000000" w:rsidRPr="00000000" w14:paraId="000002D3">
            <w:pPr>
              <w:spacing w:after="0" w:line="276" w:lineRule="auto"/>
              <w:rPr/>
            </w:pPr>
            <w:r w:rsidDel="00000000" w:rsidR="00000000" w:rsidRPr="00000000">
              <w:rPr>
                <w:rtl w:val="0"/>
              </w:rPr>
              <w:t xml:space="preserve">TOEFL</w:t>
            </w:r>
          </w:p>
        </w:tc>
        <w:tc>
          <w:tcPr>
            <w:shd w:fill="auto" w:val="clear"/>
            <w:tcMar>
              <w:top w:w="100.0" w:type="dxa"/>
              <w:left w:w="100.0" w:type="dxa"/>
              <w:bottom w:w="100.0" w:type="dxa"/>
              <w:right w:w="100.0" w:type="dxa"/>
            </w:tcMar>
          </w:tcPr>
          <w:p w:rsidR="00000000" w:rsidDel="00000000" w:rsidP="00000000" w:rsidRDefault="00000000" w:rsidRPr="00000000" w14:paraId="000002D4">
            <w:pPr>
              <w:spacing w:after="0" w:line="276" w:lineRule="auto"/>
              <w:rPr/>
            </w:pPr>
            <w:r w:rsidDel="00000000" w:rsidR="00000000" w:rsidRPr="00000000">
              <w:rPr>
                <w:rtl w:val="0"/>
              </w:rPr>
              <w:t xml:space="preserve">8 </w:t>
            </w:r>
          </w:p>
        </w:tc>
      </w:tr>
      <w:tr>
        <w:trPr>
          <w:cantSplit w:val="0"/>
          <w:tblHeader w:val="0"/>
        </w:trPr>
        <w:tc>
          <w:tcPr>
            <w:shd w:fill="d2e9e2" w:val="clear"/>
            <w:tcMar>
              <w:top w:w="100.0" w:type="dxa"/>
              <w:left w:w="100.0" w:type="dxa"/>
              <w:bottom w:w="100.0" w:type="dxa"/>
              <w:right w:w="100.0" w:type="dxa"/>
            </w:tcMar>
          </w:tcPr>
          <w:p w:rsidR="00000000" w:rsidDel="00000000" w:rsidP="00000000" w:rsidRDefault="00000000" w:rsidRPr="00000000" w14:paraId="000002D5">
            <w:pPr>
              <w:spacing w:after="0" w:line="276" w:lineRule="auto"/>
              <w:rPr/>
            </w:pPr>
            <w:r w:rsidDel="00000000" w:rsidR="00000000" w:rsidRPr="00000000">
              <w:rPr>
                <w:rtl w:val="0"/>
              </w:rPr>
              <w:t xml:space="preserve">Pearson PTE Academic</w:t>
            </w:r>
          </w:p>
        </w:tc>
        <w:tc>
          <w:tcPr>
            <w:shd w:fill="auto" w:val="clear"/>
            <w:tcMar>
              <w:top w:w="100.0" w:type="dxa"/>
              <w:left w:w="100.0" w:type="dxa"/>
              <w:bottom w:w="100.0" w:type="dxa"/>
              <w:right w:w="100.0" w:type="dxa"/>
            </w:tcMar>
          </w:tcPr>
          <w:p w:rsidR="00000000" w:rsidDel="00000000" w:rsidP="00000000" w:rsidRDefault="00000000" w:rsidRPr="00000000" w14:paraId="000002D6">
            <w:pPr>
              <w:spacing w:after="0" w:line="276" w:lineRule="auto"/>
              <w:rPr/>
            </w:pPr>
            <w:r w:rsidDel="00000000" w:rsidR="00000000" w:rsidRPr="00000000">
              <w:rPr>
                <w:rtl w:val="0"/>
              </w:rPr>
              <w:t xml:space="preserve">57 </w:t>
            </w:r>
          </w:p>
        </w:tc>
      </w:tr>
      <w:tr>
        <w:trPr>
          <w:cantSplit w:val="0"/>
          <w:tblHeader w:val="0"/>
        </w:trPr>
        <w:tc>
          <w:tcPr>
            <w:shd w:fill="d2e9e2" w:val="clear"/>
            <w:tcMar>
              <w:top w:w="100.0" w:type="dxa"/>
              <w:left w:w="100.0" w:type="dxa"/>
              <w:bottom w:w="100.0" w:type="dxa"/>
              <w:right w:w="100.0" w:type="dxa"/>
            </w:tcMar>
          </w:tcPr>
          <w:p w:rsidR="00000000" w:rsidDel="00000000" w:rsidP="00000000" w:rsidRDefault="00000000" w:rsidRPr="00000000" w14:paraId="000002D7">
            <w:pPr>
              <w:spacing w:after="0" w:line="276" w:lineRule="auto"/>
              <w:rPr/>
            </w:pPr>
            <w:r w:rsidDel="00000000" w:rsidR="00000000" w:rsidRPr="00000000">
              <w:rPr>
                <w:rtl w:val="0"/>
              </w:rPr>
              <w:t xml:space="preserve">TOEIC</w:t>
            </w:r>
          </w:p>
        </w:tc>
        <w:tc>
          <w:tcPr>
            <w:shd w:fill="auto" w:val="clear"/>
            <w:tcMar>
              <w:top w:w="100.0" w:type="dxa"/>
              <w:left w:w="100.0" w:type="dxa"/>
              <w:bottom w:w="100.0" w:type="dxa"/>
              <w:right w:w="100.0" w:type="dxa"/>
            </w:tcMar>
          </w:tcPr>
          <w:p w:rsidR="00000000" w:rsidDel="00000000" w:rsidP="00000000" w:rsidRDefault="00000000" w:rsidRPr="00000000" w14:paraId="000002D8">
            <w:pPr>
              <w:spacing w:after="0" w:line="276" w:lineRule="auto"/>
              <w:rPr/>
            </w:pPr>
            <w:r w:rsidDel="00000000" w:rsidR="00000000" w:rsidRPr="00000000">
              <w:rPr>
                <w:rtl w:val="0"/>
              </w:rPr>
              <w:t xml:space="preserve">785</w:t>
            </w:r>
          </w:p>
        </w:tc>
      </w:tr>
    </w:tbl>
    <w:p w:rsidR="00000000" w:rsidDel="00000000" w:rsidP="00000000" w:rsidRDefault="00000000" w:rsidRPr="00000000" w14:paraId="000002D9">
      <w:pPr>
        <w:rPr/>
      </w:pPr>
      <w:r w:rsidDel="00000000" w:rsidR="00000000" w:rsidRPr="00000000">
        <w:rPr>
          <w:rtl w:val="0"/>
        </w:rPr>
        <w:br w:type="textWrapping"/>
        <w:t xml:space="preserve">Online interviews will be a further means to verify oral production and comprehension.  </w:t>
      </w:r>
    </w:p>
    <w:p w:rsidR="00000000" w:rsidDel="00000000" w:rsidP="00000000" w:rsidRDefault="00000000" w:rsidRPr="00000000" w14:paraId="000002DA">
      <w:pPr>
        <w:rPr/>
      </w:pPr>
      <w:r w:rsidDel="00000000" w:rsidR="00000000" w:rsidRPr="00000000">
        <w:rPr>
          <w:rtl w:val="0"/>
        </w:rPr>
      </w:r>
    </w:p>
    <w:p w:rsidR="00000000" w:rsidDel="00000000" w:rsidP="00000000" w:rsidRDefault="00000000" w:rsidRPr="00000000" w14:paraId="000002DB">
      <w:pPr>
        <w:rPr>
          <w:color w:val="444746"/>
          <w:sz w:val="21"/>
          <w:szCs w:val="21"/>
        </w:rPr>
      </w:pPr>
      <w:r w:rsidDel="00000000" w:rsidR="00000000" w:rsidRPr="00000000">
        <w:rPr>
          <w:b w:val="1"/>
          <w:u w:val="single"/>
          <w:rtl w:val="0"/>
        </w:rPr>
        <w:t xml:space="preserve">Participation Fees</w:t>
      </w:r>
      <w:r w:rsidDel="00000000" w:rsidR="00000000" w:rsidRPr="00000000">
        <w:rPr>
          <w:rtl w:val="0"/>
        </w:rPr>
      </w:r>
    </w:p>
    <w:p w:rsidR="00000000" w:rsidDel="00000000" w:rsidP="00000000" w:rsidRDefault="00000000" w:rsidRPr="00000000" w14:paraId="000002DC">
      <w:pPr>
        <w:rPr>
          <w:highlight w:val="white"/>
        </w:rPr>
      </w:pPr>
      <w:r w:rsidDel="00000000" w:rsidR="00000000" w:rsidRPr="00000000">
        <w:rPr>
          <w:highlight w:val="white"/>
          <w:rtl w:val="0"/>
        </w:rPr>
        <w:t xml:space="preserve">The participation fees for self-funded students in STORM are as follows: </w:t>
      </w:r>
    </w:p>
    <w:p w:rsidR="00000000" w:rsidDel="00000000" w:rsidP="00000000" w:rsidRDefault="00000000" w:rsidRPr="00000000" w14:paraId="000002DD">
      <w:pPr>
        <w:numPr>
          <w:ilvl w:val="0"/>
          <w:numId w:val="3"/>
        </w:numPr>
        <w:spacing w:after="0" w:lineRule="auto"/>
        <w:ind w:left="720" w:hanging="360"/>
        <w:rPr>
          <w:b w:val="1"/>
          <w:highlight w:val="white"/>
        </w:rPr>
      </w:pPr>
      <w:r w:rsidDel="00000000" w:rsidR="00000000" w:rsidRPr="00000000">
        <w:rPr>
          <w:b w:val="1"/>
          <w:highlight w:val="white"/>
          <w:rtl w:val="0"/>
        </w:rPr>
        <w:t xml:space="preserve">3750€/year</w:t>
      </w:r>
      <w:r w:rsidDel="00000000" w:rsidR="00000000" w:rsidRPr="00000000">
        <w:rPr>
          <w:highlight w:val="white"/>
          <w:rtl w:val="0"/>
        </w:rPr>
        <w:t xml:space="preserve"> for citizens and permanent residents of the EU, North Macedonia, Serbia, Iceland, Lichtenstein, Norway, &amp; Turkey.</w:t>
      </w:r>
      <w:r w:rsidDel="00000000" w:rsidR="00000000" w:rsidRPr="00000000">
        <w:rPr>
          <w:rtl w:val="0"/>
        </w:rPr>
      </w:r>
    </w:p>
    <w:p w:rsidR="00000000" w:rsidDel="00000000" w:rsidP="00000000" w:rsidRDefault="00000000" w:rsidRPr="00000000" w14:paraId="000002DE">
      <w:pPr>
        <w:numPr>
          <w:ilvl w:val="0"/>
          <w:numId w:val="3"/>
        </w:numPr>
        <w:ind w:left="720" w:hanging="360"/>
        <w:rPr>
          <w:highlight w:val="white"/>
        </w:rPr>
      </w:pPr>
      <w:r w:rsidDel="00000000" w:rsidR="00000000" w:rsidRPr="00000000">
        <w:rPr>
          <w:b w:val="1"/>
          <w:highlight w:val="white"/>
          <w:rtl w:val="0"/>
        </w:rPr>
        <w:t xml:space="preserve">7500€/year </w:t>
      </w:r>
      <w:r w:rsidDel="00000000" w:rsidR="00000000" w:rsidRPr="00000000">
        <w:rPr>
          <w:highlight w:val="white"/>
          <w:rtl w:val="0"/>
        </w:rPr>
        <w:t xml:space="preserve">for citizens and permanent residents from non-partner countries.</w:t>
      </w:r>
    </w:p>
    <w:p w:rsidR="00000000" w:rsidDel="00000000" w:rsidP="00000000" w:rsidRDefault="00000000" w:rsidRPr="00000000" w14:paraId="000002DF">
      <w:pPr>
        <w:rPr/>
      </w:pPr>
      <w:r w:rsidDel="00000000" w:rsidR="00000000" w:rsidRPr="00000000">
        <w:rPr>
          <w:highlight w:val="white"/>
          <w:rtl w:val="0"/>
        </w:rPr>
        <w:t xml:space="preserve">N</w:t>
      </w:r>
      <w:r w:rsidDel="00000000" w:rsidR="00000000" w:rsidRPr="00000000">
        <w:rPr>
          <w:rtl w:val="0"/>
        </w:rPr>
        <w:t xml:space="preserve">on-EU citizen students must have obtained a first degree at the time of application, for visa obtention purposes. However, if you are an EU or EEA citizen, you may apply if you have not yet graduated due to simplified immigration. If this is the case, students should provide proof of enrolment with an expected graduation date, as well as any academic records they have obtained thus far.</w:t>
      </w:r>
    </w:p>
    <w:p w:rsidR="00000000" w:rsidDel="00000000" w:rsidP="00000000" w:rsidRDefault="00000000" w:rsidRPr="00000000" w14:paraId="000002E0">
      <w:pPr>
        <w:rPr/>
      </w:pPr>
      <w:r w:rsidDel="00000000" w:rsidR="00000000" w:rsidRPr="00000000">
        <w:rPr>
          <w:rtl w:val="0"/>
        </w:rPr>
      </w:r>
    </w:p>
    <w:p w:rsidR="00000000" w:rsidDel="00000000" w:rsidP="00000000" w:rsidRDefault="00000000" w:rsidRPr="00000000" w14:paraId="000002E1">
      <w:pPr>
        <w:rPr>
          <w:color w:val="444746"/>
          <w:sz w:val="21"/>
          <w:szCs w:val="21"/>
        </w:rPr>
      </w:pPr>
      <w:r w:rsidDel="00000000" w:rsidR="00000000" w:rsidRPr="00000000">
        <w:rPr>
          <w:b w:val="1"/>
          <w:u w:val="single"/>
          <w:rtl w:val="0"/>
        </w:rPr>
        <w:t xml:space="preserve">Application Documents</w:t>
      </w:r>
      <w:r w:rsidDel="00000000" w:rsidR="00000000" w:rsidRPr="00000000">
        <w:rPr>
          <w:rtl w:val="0"/>
        </w:rPr>
      </w:r>
    </w:p>
    <w:p w:rsidR="00000000" w:rsidDel="00000000" w:rsidP="00000000" w:rsidRDefault="00000000" w:rsidRPr="00000000" w14:paraId="000002E2">
      <w:pPr>
        <w:spacing w:after="180" w:line="360" w:lineRule="auto"/>
        <w:rPr/>
      </w:pPr>
      <w:r w:rsidDel="00000000" w:rsidR="00000000" w:rsidRPr="00000000">
        <w:rPr>
          <w:rtl w:val="0"/>
        </w:rPr>
        <w:t xml:space="preserve">Only applications containing all officially required documents will be considered. These include: </w:t>
      </w:r>
    </w:p>
    <w:p w:rsidR="00000000" w:rsidDel="00000000" w:rsidP="00000000" w:rsidRDefault="00000000" w:rsidRPr="00000000" w14:paraId="000002E3">
      <w:pPr>
        <w:numPr>
          <w:ilvl w:val="0"/>
          <w:numId w:val="11"/>
        </w:numPr>
        <w:spacing w:after="0" w:line="360" w:lineRule="auto"/>
        <w:ind w:left="720" w:hanging="360"/>
        <w:rPr/>
      </w:pPr>
      <w:r w:rsidDel="00000000" w:rsidR="00000000" w:rsidRPr="00000000">
        <w:rPr>
          <w:rtl w:val="0"/>
        </w:rPr>
        <w:t xml:space="preserve">a completed application form on the online platform,</w:t>
      </w:r>
    </w:p>
    <w:p w:rsidR="00000000" w:rsidDel="00000000" w:rsidP="00000000" w:rsidRDefault="00000000" w:rsidRPr="00000000" w14:paraId="000002E4">
      <w:pPr>
        <w:numPr>
          <w:ilvl w:val="0"/>
          <w:numId w:val="11"/>
        </w:numPr>
        <w:spacing w:after="0" w:line="360" w:lineRule="auto"/>
        <w:ind w:left="720" w:hanging="360"/>
        <w:rPr/>
      </w:pPr>
      <w:r w:rsidDel="00000000" w:rsidR="00000000" w:rsidRPr="00000000">
        <w:rPr>
          <w:rtl w:val="0"/>
        </w:rPr>
        <w:t xml:space="preserve">a copy of the photo page of the ID card or valid passport,</w:t>
      </w:r>
    </w:p>
    <w:p w:rsidR="00000000" w:rsidDel="00000000" w:rsidP="00000000" w:rsidRDefault="00000000" w:rsidRPr="00000000" w14:paraId="000002E5">
      <w:pPr>
        <w:numPr>
          <w:ilvl w:val="0"/>
          <w:numId w:val="11"/>
        </w:numPr>
        <w:spacing w:after="0" w:line="360" w:lineRule="auto"/>
        <w:ind w:left="720" w:hanging="360"/>
        <w:rPr/>
      </w:pPr>
      <w:r w:rsidDel="00000000" w:rsidR="00000000" w:rsidRPr="00000000">
        <w:rPr>
          <w:rtl w:val="0"/>
        </w:rPr>
        <w:t xml:space="preserve">certified copies of relevant diplomas totalling 180 ECTS or equivalent, accompanied by Diploma Supplements if available (translations required if documents are not in English),</w:t>
      </w:r>
    </w:p>
    <w:p w:rsidR="00000000" w:rsidDel="00000000" w:rsidP="00000000" w:rsidRDefault="00000000" w:rsidRPr="00000000" w14:paraId="000002E6">
      <w:pPr>
        <w:numPr>
          <w:ilvl w:val="0"/>
          <w:numId w:val="11"/>
        </w:numPr>
        <w:spacing w:after="0" w:line="360" w:lineRule="auto"/>
        <w:ind w:left="720" w:hanging="360"/>
        <w:rPr/>
      </w:pPr>
      <w:r w:rsidDel="00000000" w:rsidR="00000000" w:rsidRPr="00000000">
        <w:rPr>
          <w:rtl w:val="0"/>
        </w:rPr>
        <w:t xml:space="preserve">an explanation of the grading system used by the degree-awarding institution for the first degree,</w:t>
      </w:r>
    </w:p>
    <w:p w:rsidR="00000000" w:rsidDel="00000000" w:rsidP="00000000" w:rsidRDefault="00000000" w:rsidRPr="00000000" w14:paraId="000002E7">
      <w:pPr>
        <w:numPr>
          <w:ilvl w:val="0"/>
          <w:numId w:val="11"/>
        </w:numPr>
        <w:spacing w:after="0" w:line="360" w:lineRule="auto"/>
        <w:ind w:left="720" w:hanging="360"/>
        <w:rPr/>
      </w:pPr>
      <w:r w:rsidDel="00000000" w:rsidR="00000000" w:rsidRPr="00000000">
        <w:rPr>
          <w:rtl w:val="0"/>
        </w:rPr>
        <w:t xml:space="preserve">an up-to-date curriculum vitae (CV) in Europass format with a recent student photo on the first page,</w:t>
      </w:r>
    </w:p>
    <w:p w:rsidR="00000000" w:rsidDel="00000000" w:rsidP="00000000" w:rsidRDefault="00000000" w:rsidRPr="00000000" w14:paraId="000002E8">
      <w:pPr>
        <w:numPr>
          <w:ilvl w:val="0"/>
          <w:numId w:val="11"/>
        </w:numPr>
        <w:spacing w:after="0" w:line="360" w:lineRule="auto"/>
        <w:ind w:left="720" w:hanging="360"/>
        <w:rPr/>
      </w:pPr>
      <w:r w:rsidDel="00000000" w:rsidR="00000000" w:rsidRPr="00000000">
        <w:rPr>
          <w:rtl w:val="0"/>
        </w:rPr>
        <w:t xml:space="preserve">proof of English proficiency,</w:t>
      </w:r>
    </w:p>
    <w:p w:rsidR="00000000" w:rsidDel="00000000" w:rsidP="00000000" w:rsidRDefault="00000000" w:rsidRPr="00000000" w14:paraId="000002E9">
      <w:pPr>
        <w:numPr>
          <w:ilvl w:val="0"/>
          <w:numId w:val="11"/>
        </w:numPr>
        <w:spacing w:after="0" w:line="360" w:lineRule="auto"/>
        <w:ind w:left="720" w:hanging="360"/>
        <w:rPr/>
      </w:pPr>
      <w:r w:rsidDel="00000000" w:rsidR="00000000" w:rsidRPr="00000000">
        <w:rPr>
          <w:rtl w:val="0"/>
        </w:rPr>
        <w:t xml:space="preserve">details of which are available on the STORM program website</w:t>
      </w:r>
    </w:p>
    <w:p w:rsidR="00000000" w:rsidDel="00000000" w:rsidP="00000000" w:rsidRDefault="00000000" w:rsidRPr="00000000" w14:paraId="000002EA">
      <w:pPr>
        <w:numPr>
          <w:ilvl w:val="0"/>
          <w:numId w:val="11"/>
        </w:numPr>
        <w:spacing w:after="0" w:line="360" w:lineRule="auto"/>
        <w:ind w:left="720" w:hanging="360"/>
        <w:rPr/>
      </w:pPr>
      <w:r w:rsidDel="00000000" w:rsidR="00000000" w:rsidRPr="00000000">
        <w:rPr>
          <w:rtl w:val="0"/>
        </w:rPr>
        <w:t xml:space="preserve">a motivation or cover letter in English,</w:t>
      </w:r>
    </w:p>
    <w:p w:rsidR="00000000" w:rsidDel="00000000" w:rsidP="00000000" w:rsidRDefault="00000000" w:rsidRPr="00000000" w14:paraId="000002EB">
      <w:pPr>
        <w:numPr>
          <w:ilvl w:val="0"/>
          <w:numId w:val="11"/>
        </w:numPr>
        <w:spacing w:after="180" w:line="360" w:lineRule="auto"/>
        <w:ind w:left="720" w:hanging="360"/>
        <w:rPr/>
      </w:pPr>
      <w:r w:rsidDel="00000000" w:rsidR="00000000" w:rsidRPr="00000000">
        <w:rPr>
          <w:rtl w:val="0"/>
        </w:rPr>
        <w:t xml:space="preserve">and two completed reference forms in English as per the provided template. </w:t>
      </w:r>
    </w:p>
    <w:p w:rsidR="00000000" w:rsidDel="00000000" w:rsidP="00000000" w:rsidRDefault="00000000" w:rsidRPr="00000000" w14:paraId="000002EC">
      <w:pPr>
        <w:spacing w:after="180" w:line="360" w:lineRule="auto"/>
        <w:rPr/>
      </w:pPr>
      <w:r w:rsidDel="00000000" w:rsidR="00000000" w:rsidRPr="00000000">
        <w:rPr>
          <w:rtl w:val="0"/>
        </w:rPr>
        <w:t xml:space="preserve">All documents must be attached to the online application area on eCandidat, submitted in PDF format, and should not exceed 2MB in size.</w:t>
      </w:r>
    </w:p>
    <w:p w:rsidR="00000000" w:rsidDel="00000000" w:rsidP="00000000" w:rsidRDefault="00000000" w:rsidRPr="00000000" w14:paraId="000002ED">
      <w:pPr>
        <w:spacing w:after="180" w:line="360" w:lineRule="auto"/>
        <w:rPr/>
      </w:pPr>
      <w:r w:rsidDel="00000000" w:rsidR="00000000" w:rsidRPr="00000000">
        <w:rPr>
          <w:rtl w:val="0"/>
        </w:rPr>
      </w:r>
    </w:p>
    <w:p w:rsidR="00000000" w:rsidDel="00000000" w:rsidP="00000000" w:rsidRDefault="00000000" w:rsidRPr="00000000" w14:paraId="000002EE">
      <w:pPr>
        <w:rPr>
          <w:color w:val="444746"/>
          <w:sz w:val="21"/>
          <w:szCs w:val="21"/>
        </w:rPr>
      </w:pPr>
      <w:r w:rsidDel="00000000" w:rsidR="00000000" w:rsidRPr="00000000">
        <w:rPr>
          <w:b w:val="1"/>
          <w:u w:val="single"/>
          <w:rtl w:val="0"/>
        </w:rPr>
        <w:t xml:space="preserve">Appeal Procedure for Candidates Not Admitted</w:t>
      </w:r>
      <w:r w:rsidDel="00000000" w:rsidR="00000000" w:rsidRPr="00000000">
        <w:rPr>
          <w:rtl w:val="0"/>
        </w:rPr>
      </w:r>
    </w:p>
    <w:p w:rsidR="00000000" w:rsidDel="00000000" w:rsidP="00000000" w:rsidRDefault="00000000" w:rsidRPr="00000000" w14:paraId="000002EF">
      <w:pPr>
        <w:rPr/>
      </w:pPr>
      <w:r w:rsidDel="00000000" w:rsidR="00000000" w:rsidRPr="00000000">
        <w:rPr>
          <w:rtl w:val="0"/>
        </w:rPr>
        <w:t xml:space="preserve">Non-admitted candidates will receive notification of the selection results and appeal procedures exclusively via email. Those who wish to contest the decision made by the STORM consortium have the right to do so within 7 days of receiving notification by submitting the appeal form available on the program website, as linked in the rejection email. Rejection decisions are subject to review solely on procedural grounds, and the PMB alongside the BOS will respond to appeals within one month of receipt. The appeal process entails a thorough examination of the evaluation procedures to ensure accuracy and fairness, with appeals accepted only via email submission as per the STORM admission calendar deadlines.</w:t>
      </w:r>
    </w:p>
    <w:p w:rsidR="00000000" w:rsidDel="00000000" w:rsidP="00000000" w:rsidRDefault="00000000" w:rsidRPr="00000000" w14:paraId="000002F0">
      <w:pPr>
        <w:rPr/>
      </w:pPr>
      <w:r w:rsidDel="00000000" w:rsidR="00000000" w:rsidRPr="00000000">
        <w:rPr>
          <w:rtl w:val="0"/>
        </w:rPr>
      </w:r>
    </w:p>
    <w:p w:rsidR="00000000" w:rsidDel="00000000" w:rsidP="00000000" w:rsidRDefault="00000000" w:rsidRPr="00000000" w14:paraId="000002F1">
      <w:pPr>
        <w:rPr/>
      </w:pPr>
      <w:r w:rsidDel="00000000" w:rsidR="00000000" w:rsidRPr="00000000">
        <w:rPr>
          <w:b w:val="1"/>
          <w:u w:val="single"/>
          <w:rtl w:val="0"/>
        </w:rPr>
        <w:t xml:space="preserve">Course Catalogue</w:t>
      </w:r>
      <w:r w:rsidDel="00000000" w:rsidR="00000000" w:rsidRPr="00000000">
        <w:rPr>
          <w:rtl w:val="0"/>
        </w:rPr>
      </w:r>
    </w:p>
    <w:p w:rsidR="00000000" w:rsidDel="00000000" w:rsidP="00000000" w:rsidRDefault="00000000" w:rsidRPr="00000000" w14:paraId="000002F2">
      <w:pPr>
        <w:rPr>
          <w:color w:val="444746"/>
          <w:sz w:val="21"/>
          <w:szCs w:val="21"/>
          <w:highlight w:val="yellow"/>
        </w:rPr>
      </w:pPr>
      <w:r w:rsidDel="00000000" w:rsidR="00000000" w:rsidRPr="00000000">
        <w:rPr>
          <w:rtl w:val="0"/>
        </w:rPr>
        <w:t xml:space="preserve">A full course catalogue is available in the Annexes alongside a specific document guaranteeing permission to publish syllabi from their authors (see Mandatory Annexes).</w:t>
      </w:r>
      <w:r w:rsidDel="00000000" w:rsidR="00000000" w:rsidRPr="00000000">
        <w:rPr>
          <w:rtl w:val="0"/>
        </w:rPr>
      </w:r>
    </w:p>
    <w:p w:rsidR="00000000" w:rsidDel="00000000" w:rsidP="00000000" w:rsidRDefault="00000000" w:rsidRPr="00000000" w14:paraId="000002F3">
      <w:pPr>
        <w:rPr/>
      </w:pPr>
      <w:r w:rsidDel="00000000" w:rsidR="00000000" w:rsidRPr="00000000">
        <w:rPr>
          <w:rtl w:val="0"/>
        </w:rPr>
        <w:t xml:space="preserve">The full course catalogue will also be available on the website.  </w:t>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color w:val="444746"/>
          <w:sz w:val="21"/>
          <w:szCs w:val="21"/>
        </w:rPr>
      </w:pPr>
      <w:r w:rsidDel="00000000" w:rsidR="00000000" w:rsidRPr="00000000">
        <w:rPr>
          <w:b w:val="1"/>
          <w:u w:val="single"/>
          <w:rtl w:val="0"/>
        </w:rPr>
        <w:t xml:space="preserve">Examination and Assessment</w:t>
      </w:r>
      <w:r w:rsidDel="00000000" w:rsidR="00000000" w:rsidRPr="00000000">
        <w:rPr>
          <w:rtl w:val="0"/>
        </w:rPr>
      </w:r>
    </w:p>
    <w:p w:rsidR="00000000" w:rsidDel="00000000" w:rsidP="00000000" w:rsidRDefault="00000000" w:rsidRPr="00000000" w14:paraId="000002F6">
      <w:pPr>
        <w:rPr/>
      </w:pPr>
      <w:r w:rsidDel="00000000" w:rsidR="00000000" w:rsidRPr="00000000">
        <w:rPr>
          <w:rtl w:val="0"/>
        </w:rPr>
        <w:t xml:space="preserve">Students should get feedback on assessments and may talk to any academic either running the course or at programme level, about an assessment they do not agree with. In each and every university, there is an appeal process in place and they will be made aware of this by the administrative coordinator, if need be.</w:t>
      </w:r>
    </w:p>
    <w:p w:rsidR="00000000" w:rsidDel="00000000" w:rsidP="00000000" w:rsidRDefault="00000000" w:rsidRPr="00000000" w14:paraId="000002F7">
      <w:pPr>
        <w:rPr/>
      </w:pPr>
      <w:r w:rsidDel="00000000" w:rsidR="00000000" w:rsidRPr="00000000">
        <w:rPr>
          <w:rtl w:val="0"/>
        </w:rPr>
        <w:t xml:space="preserve">To guarantee impartial assessment, a random selection of papers could be asked to be re-graded should the QAC (Quality Assurance Committee) wish to do so.</w:t>
      </w:r>
    </w:p>
    <w:p w:rsidR="00000000" w:rsidDel="00000000" w:rsidP="00000000" w:rsidRDefault="00000000" w:rsidRPr="00000000" w14:paraId="000002F8">
      <w:pPr>
        <w:rPr/>
      </w:pPr>
      <w:r w:rsidDel="00000000" w:rsidR="00000000" w:rsidRPr="00000000">
        <w:rPr>
          <w:rtl w:val="0"/>
        </w:rPr>
        <w:t xml:space="preserve">Students should be able to track their results online as soon as they become available on the online platform. </w:t>
      </w:r>
    </w:p>
    <w:p w:rsidR="00000000" w:rsidDel="00000000" w:rsidP="00000000" w:rsidRDefault="00000000" w:rsidRPr="00000000" w14:paraId="000002F9">
      <w:pPr>
        <w:rPr/>
      </w:pPr>
      <w:r w:rsidDel="00000000" w:rsidR="00000000" w:rsidRPr="00000000">
        <w:rPr>
          <w:rtl w:val="0"/>
        </w:rPr>
      </w:r>
    </w:p>
    <w:p w:rsidR="00000000" w:rsidDel="00000000" w:rsidP="00000000" w:rsidRDefault="00000000" w:rsidRPr="00000000" w14:paraId="000002FA">
      <w:pPr>
        <w:rPr>
          <w:b w:val="1"/>
          <w:u w:val="single"/>
        </w:rPr>
      </w:pPr>
      <w:r w:rsidDel="00000000" w:rsidR="00000000" w:rsidRPr="00000000">
        <w:rPr>
          <w:b w:val="1"/>
          <w:u w:val="single"/>
          <w:rtl w:val="0"/>
        </w:rPr>
        <w:t xml:space="preserve">Mobility Plan</w:t>
      </w:r>
    </w:p>
    <w:p w:rsidR="00000000" w:rsidDel="00000000" w:rsidP="00000000" w:rsidRDefault="00000000" w:rsidRPr="00000000" w14:paraId="000002FB">
      <w:pPr>
        <w:rPr/>
      </w:pPr>
      <w:r w:rsidDel="00000000" w:rsidR="00000000" w:rsidRPr="00000000">
        <w:rPr>
          <w:rtl w:val="0"/>
        </w:rPr>
        <w:t xml:space="preserve">Mobility is becoming an ever more essential part of any student programme seeking to give an international perspective to its students. Alongside this, we were also mindful of the sustainability of our mobility options.  </w:t>
      </w:r>
    </w:p>
    <w:p w:rsidR="00000000" w:rsidDel="00000000" w:rsidP="00000000" w:rsidRDefault="00000000" w:rsidRPr="00000000" w14:paraId="000002FC">
      <w:pPr>
        <w:rPr/>
      </w:pPr>
      <w:r w:rsidDel="00000000" w:rsidR="00000000" w:rsidRPr="00000000">
        <w:rPr>
          <w:rtl w:val="0"/>
        </w:rPr>
        <w:t xml:space="preserve">As a European Alliance of 9 universities, of which 6 are in this consortium, we wanted our students to experience our different campuses during the degree and allow all of our universities to partake as host universities.  Besides, we wanted to give the opportunity to many students to visit our different campuses to see how nature, alongside culture, could impact the learning and business environment. </w:t>
      </w:r>
    </w:p>
    <w:p w:rsidR="00000000" w:rsidDel="00000000" w:rsidP="00000000" w:rsidRDefault="00000000" w:rsidRPr="00000000" w14:paraId="000002FD">
      <w:pPr>
        <w:rPr/>
      </w:pPr>
      <w:r w:rsidDel="00000000" w:rsidR="00000000" w:rsidRPr="00000000">
        <w:rPr>
          <w:rtl w:val="0"/>
        </w:rPr>
        <w:t xml:space="preserve">After much discussion, we jointly agreed on the following mobility plan which is a rotating one: </w:t>
      </w:r>
    </w:p>
    <w:p w:rsidR="00000000" w:rsidDel="00000000" w:rsidP="00000000" w:rsidRDefault="00000000" w:rsidRPr="00000000" w14:paraId="000002FE">
      <w:pPr>
        <w:rPr/>
      </w:pPr>
      <w:r w:rsidDel="00000000" w:rsidR="00000000" w:rsidRPr="00000000">
        <w:rPr/>
        <w:drawing>
          <wp:inline distB="114300" distT="114300" distL="114300" distR="114300">
            <wp:extent cx="5274000" cy="2806700"/>
            <wp:effectExtent b="0" l="0" r="0" t="0"/>
            <wp:docPr id="57"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5274000" cy="2806700"/>
                    </a:xfrm>
                    <a:prstGeom prst="rect"/>
                    <a:ln/>
                  </pic:spPr>
                </pic:pic>
              </a:graphicData>
            </a:graphic>
          </wp:inline>
        </w:drawing>
      </w:r>
      <w:r w:rsidDel="00000000" w:rsidR="00000000" w:rsidRPr="00000000">
        <w:rPr>
          <w:rtl w:val="0"/>
        </w:rPr>
      </w:r>
    </w:p>
    <w:p w:rsidR="00000000" w:rsidDel="00000000" w:rsidP="00000000" w:rsidRDefault="00000000" w:rsidRPr="00000000" w14:paraId="000002FF">
      <w:pPr>
        <w:rPr/>
      </w:pPr>
      <w:r w:rsidDel="00000000" w:rsidR="00000000" w:rsidRPr="00000000">
        <w:rPr>
          <w:rtl w:val="0"/>
        </w:rPr>
        <w:t xml:space="preserve">Some of the reasons cited by our partner institution representatives, in consultation with administrative experts, were the following: </w:t>
      </w:r>
    </w:p>
    <w:p w:rsidR="00000000" w:rsidDel="00000000" w:rsidP="00000000" w:rsidRDefault="00000000" w:rsidRPr="00000000" w14:paraId="00000300">
      <w:pPr>
        <w:numPr>
          <w:ilvl w:val="0"/>
          <w:numId w:val="25"/>
        </w:numPr>
        <w:spacing w:after="0" w:lineRule="auto"/>
        <w:ind w:left="720" w:hanging="360"/>
        <w:rPr/>
      </w:pPr>
      <w:r w:rsidDel="00000000" w:rsidR="00000000" w:rsidRPr="00000000">
        <w:rPr>
          <w:rtl w:val="0"/>
        </w:rPr>
        <w:t xml:space="preserve">It allows students the comfort of a full year in the same institution and avoids “mobility fatigue”.</w:t>
      </w:r>
    </w:p>
    <w:p w:rsidR="00000000" w:rsidDel="00000000" w:rsidP="00000000" w:rsidRDefault="00000000" w:rsidRPr="00000000" w14:paraId="00000301">
      <w:pPr>
        <w:numPr>
          <w:ilvl w:val="0"/>
          <w:numId w:val="25"/>
        </w:numPr>
        <w:spacing w:after="0" w:lineRule="auto"/>
        <w:ind w:left="720" w:hanging="360"/>
        <w:rPr/>
      </w:pPr>
      <w:r w:rsidDel="00000000" w:rsidR="00000000" w:rsidRPr="00000000">
        <w:rPr>
          <w:rtl w:val="0"/>
        </w:rPr>
        <w:t xml:space="preserve">It gives equal opportunities to partner institutions to host the EMJM. </w:t>
      </w:r>
    </w:p>
    <w:p w:rsidR="00000000" w:rsidDel="00000000" w:rsidP="00000000" w:rsidRDefault="00000000" w:rsidRPr="00000000" w14:paraId="00000302">
      <w:pPr>
        <w:numPr>
          <w:ilvl w:val="0"/>
          <w:numId w:val="25"/>
        </w:numPr>
        <w:spacing w:after="0" w:lineRule="auto"/>
        <w:ind w:left="720" w:hanging="360"/>
        <w:rPr/>
      </w:pPr>
      <w:r w:rsidDel="00000000" w:rsidR="00000000" w:rsidRPr="00000000">
        <w:rPr>
          <w:rtl w:val="0"/>
        </w:rPr>
        <w:t xml:space="preserve">It facilitates programme management.</w:t>
      </w:r>
    </w:p>
    <w:p w:rsidR="00000000" w:rsidDel="00000000" w:rsidP="00000000" w:rsidRDefault="00000000" w:rsidRPr="00000000" w14:paraId="00000303">
      <w:pPr>
        <w:numPr>
          <w:ilvl w:val="0"/>
          <w:numId w:val="25"/>
        </w:numPr>
        <w:ind w:left="720" w:hanging="360"/>
        <w:rPr/>
      </w:pPr>
      <w:r w:rsidDel="00000000" w:rsidR="00000000" w:rsidRPr="00000000">
        <w:rPr>
          <w:rtl w:val="0"/>
        </w:rPr>
        <w:t xml:space="preserve">It respects the fact that the situation in terms of capacity at the various institutions is different across the alliance: some may only have “room” for hosting one semester, and others may have capacity for more.  </w:t>
      </w:r>
    </w:p>
    <w:p w:rsidR="00000000" w:rsidDel="00000000" w:rsidP="00000000" w:rsidRDefault="00000000" w:rsidRPr="00000000" w14:paraId="00000304">
      <w:pPr>
        <w:rPr/>
      </w:pPr>
      <w:r w:rsidDel="00000000" w:rsidR="00000000" w:rsidRPr="00000000">
        <w:br w:type="page"/>
      </w:r>
      <w:r w:rsidDel="00000000" w:rsidR="00000000" w:rsidRPr="00000000">
        <w:rPr>
          <w:rtl w:val="0"/>
        </w:rPr>
      </w:r>
    </w:p>
    <w:p w:rsidR="00000000" w:rsidDel="00000000" w:rsidP="00000000" w:rsidRDefault="00000000" w:rsidRPr="00000000" w14:paraId="00000305">
      <w:pPr>
        <w:pStyle w:val="Heading1"/>
        <w:rPr>
          <w:sz w:val="56"/>
          <w:szCs w:val="56"/>
        </w:rPr>
      </w:pPr>
      <w:bookmarkStart w:colFirst="0" w:colLast="0" w:name="_heading=h.9588ayxhympk" w:id="44"/>
      <w:bookmarkEnd w:id="44"/>
      <w:r w:rsidDel="00000000" w:rsidR="00000000" w:rsidRPr="00000000">
        <w:rPr>
          <w:sz w:val="56"/>
          <w:szCs w:val="56"/>
          <w:rtl w:val="0"/>
        </w:rPr>
        <w:t xml:space="preserve">9. Quality Assurance</w:t>
      </w:r>
    </w:p>
    <w:p w:rsidR="00000000" w:rsidDel="00000000" w:rsidP="00000000" w:rsidRDefault="00000000" w:rsidRPr="00000000" w14:paraId="00000306">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7">
      <w:pPr>
        <w:rPr/>
      </w:pPr>
      <w:r w:rsidDel="00000000" w:rsidR="00000000" w:rsidRPr="00000000">
        <w:rPr>
          <w:rtl w:val="0"/>
        </w:rPr>
        <w:t xml:space="preserve">The full QA documentation jointly developed as part of the EMDM process is available in the Annexes; a summary is provided below.</w:t>
      </w:r>
    </w:p>
    <w:p w:rsidR="00000000" w:rsidDel="00000000" w:rsidP="00000000" w:rsidRDefault="00000000" w:rsidRPr="00000000" w14:paraId="00000308">
      <w:pPr>
        <w:rPr/>
      </w:pPr>
      <w:r w:rsidDel="00000000" w:rsidR="00000000" w:rsidRPr="00000000">
        <w:rPr>
          <w:b w:val="1"/>
          <w:rtl w:val="0"/>
        </w:rPr>
        <w:t xml:space="preserve">Quality Assurance in SEA-EU 2.0</w:t>
      </w:r>
      <w:r w:rsidDel="00000000" w:rsidR="00000000" w:rsidRPr="00000000">
        <w:rPr>
          <w:rtl w:val="0"/>
        </w:rPr>
        <w:t xml:space="preserve">: Underwritten by the mission statement of the Alliance, Quality Assurance is embedded in the Alliance’s governance and processes. </w:t>
      </w:r>
    </w:p>
    <w:p w:rsidR="00000000" w:rsidDel="00000000" w:rsidP="00000000" w:rsidRDefault="00000000" w:rsidRPr="00000000" w14:paraId="00000309">
      <w:pPr>
        <w:rPr/>
      </w:pPr>
      <w:r w:rsidDel="00000000" w:rsidR="00000000" w:rsidRPr="00000000">
        <w:rPr>
          <w:rtl w:val="0"/>
        </w:rPr>
        <w:t xml:space="preserve">SEA-EU provides a complex and complete network of working groups, working to achieve the objectives of each work package, deliverable and task. </w:t>
      </w:r>
    </w:p>
    <w:p w:rsidR="00000000" w:rsidDel="00000000" w:rsidP="00000000" w:rsidRDefault="00000000" w:rsidRPr="00000000" w14:paraId="0000030A">
      <w:pPr>
        <w:rPr/>
      </w:pPr>
      <w:r w:rsidDel="00000000" w:rsidR="00000000" w:rsidRPr="00000000">
        <w:rPr>
          <w:rtl w:val="0"/>
        </w:rPr>
        <w:t xml:space="preserve">An important member of this ecosystem is the Quality and Ethics Committee (QEC) inside SEA-EU, which is addressing the issues of quality functioning of the Alliance as a whole. Within the QEC there are three working groups, two of which are especially relevant for this Master. </w:t>
      </w:r>
    </w:p>
    <w:p w:rsidR="00000000" w:rsidDel="00000000" w:rsidP="00000000" w:rsidRDefault="00000000" w:rsidRPr="00000000" w14:paraId="0000030B">
      <w:pPr>
        <w:numPr>
          <w:ilvl w:val="0"/>
          <w:numId w:val="43"/>
        </w:numPr>
        <w:spacing w:after="0" w:lineRule="auto"/>
        <w:ind w:left="720" w:hanging="360"/>
        <w:rPr/>
      </w:pPr>
      <w:r w:rsidDel="00000000" w:rsidR="00000000" w:rsidRPr="00000000">
        <w:rPr>
          <w:u w:val="single"/>
          <w:rtl w:val="0"/>
        </w:rPr>
        <w:t xml:space="preserve">The Working Group on Quality of Learning Programmes</w:t>
      </w:r>
      <w:r w:rsidDel="00000000" w:rsidR="00000000" w:rsidRPr="00000000">
        <w:rPr>
          <w:rtl w:val="0"/>
        </w:rPr>
        <w:t xml:space="preserve"> - focused on establishing common standards to ensure the highest quality standards in joint learning activities.</w:t>
      </w:r>
    </w:p>
    <w:p w:rsidR="00000000" w:rsidDel="00000000" w:rsidP="00000000" w:rsidRDefault="00000000" w:rsidRPr="00000000" w14:paraId="0000030C">
      <w:pPr>
        <w:numPr>
          <w:ilvl w:val="0"/>
          <w:numId w:val="43"/>
        </w:numPr>
        <w:ind w:left="720" w:hanging="360"/>
        <w:rPr/>
      </w:pPr>
      <w:r w:rsidDel="00000000" w:rsidR="00000000" w:rsidRPr="00000000">
        <w:rPr>
          <w:u w:val="single"/>
          <w:rtl w:val="0"/>
        </w:rPr>
        <w:t xml:space="preserve">The Working Group on Personal Data Protection</w:t>
      </w:r>
      <w:r w:rsidDel="00000000" w:rsidR="00000000" w:rsidRPr="00000000">
        <w:rPr>
          <w:rtl w:val="0"/>
        </w:rPr>
        <w:t xml:space="preserve"> - relevant in terms of data and GDPR protection for that data. </w:t>
      </w:r>
    </w:p>
    <w:p w:rsidR="00000000" w:rsidDel="00000000" w:rsidP="00000000" w:rsidRDefault="00000000" w:rsidRPr="00000000" w14:paraId="0000030D">
      <w:pPr>
        <w:rPr/>
      </w:pPr>
      <w:r w:rsidDel="00000000" w:rsidR="00000000" w:rsidRPr="00000000">
        <w:rPr>
          <w:rtl w:val="0"/>
        </w:rPr>
        <w:t xml:space="preserve">Alongside this is the Joint Programmes Working Group (JPWG) which aims to support the pilot programmes, and all other Joint Programmes of the Alliance, by making common administrative tools and rules. </w:t>
      </w:r>
    </w:p>
    <w:p w:rsidR="00000000" w:rsidDel="00000000" w:rsidP="00000000" w:rsidRDefault="00000000" w:rsidRPr="00000000" w14:paraId="0000030E">
      <w:pPr>
        <w:rPr/>
      </w:pPr>
      <w:r w:rsidDel="00000000" w:rsidR="00000000" w:rsidRPr="00000000">
        <w:rPr>
          <w:b w:val="1"/>
          <w:rtl w:val="0"/>
        </w:rPr>
        <w:t xml:space="preserve">Quality Assurance Commitments of Each Country</w:t>
      </w:r>
      <w:r w:rsidDel="00000000" w:rsidR="00000000" w:rsidRPr="00000000">
        <w:rPr>
          <w:rtl w:val="0"/>
        </w:rPr>
        <w:t xml:space="preserve">: Each of the universities in the consortium is either partially aligned (Malta), or fully aligned (Croatia, France, Norway, Poland, Spain) with ESG standards. </w:t>
      </w:r>
    </w:p>
    <w:p w:rsidR="00000000" w:rsidDel="00000000" w:rsidP="00000000" w:rsidRDefault="00000000" w:rsidRPr="00000000" w14:paraId="0000030F">
      <w:pPr>
        <w:rPr/>
      </w:pPr>
      <w:r w:rsidDel="00000000" w:rsidR="00000000" w:rsidRPr="00000000">
        <w:rPr>
          <w:rtl w:val="0"/>
        </w:rPr>
        <w:t xml:space="preserve">All consortium members are EQAR members: “The European Quality Assurance Register for Higher Education (EQAR) is the European Higher Education Area's official register of quality assurance agencies that substantially comply with the ESG”.</w:t>
      </w:r>
      <w:r w:rsidDel="00000000" w:rsidR="00000000" w:rsidRPr="00000000">
        <w:rPr>
          <w:vertAlign w:val="superscript"/>
        </w:rPr>
        <w:footnoteReference w:customMarkFollows="0" w:id="7"/>
      </w:r>
      <w:r w:rsidDel="00000000" w:rsidR="00000000" w:rsidRPr="00000000">
        <w:rPr>
          <w:rtl w:val="0"/>
        </w:rPr>
      </w:r>
    </w:p>
    <w:p w:rsidR="00000000" w:rsidDel="00000000" w:rsidP="00000000" w:rsidRDefault="00000000" w:rsidRPr="00000000" w14:paraId="00000310">
      <w:pPr>
        <w:rPr/>
      </w:pPr>
      <w:r w:rsidDel="00000000" w:rsidR="00000000" w:rsidRPr="00000000">
        <w:rPr>
          <w:b w:val="1"/>
          <w:rtl w:val="0"/>
        </w:rPr>
        <w:t xml:space="preserve">Quality Assurance at Programme Level</w:t>
      </w:r>
      <w:r w:rsidDel="00000000" w:rsidR="00000000" w:rsidRPr="00000000">
        <w:rPr>
          <w:rtl w:val="0"/>
        </w:rPr>
        <w:t xml:space="preserve">: As with any other Quality Assurance process in the HEI sphere, programme level QA should be systematic, external and internal, periodic and annual. It should also include perspectives from different stakeholders. </w:t>
      </w:r>
    </w:p>
    <w:p w:rsidR="00000000" w:rsidDel="00000000" w:rsidP="00000000" w:rsidRDefault="00000000" w:rsidRPr="00000000" w14:paraId="00000311">
      <w:pPr>
        <w:rPr/>
      </w:pPr>
      <w:r w:rsidDel="00000000" w:rsidR="00000000" w:rsidRPr="00000000">
        <w:rPr>
          <w:b w:val="1"/>
          <w:rtl w:val="0"/>
        </w:rPr>
        <w:t xml:space="preserve">Internal Quality Assurance (IQA)</w:t>
      </w:r>
      <w:r w:rsidDel="00000000" w:rsidR="00000000" w:rsidRPr="00000000">
        <w:rPr>
          <w:rtl w:val="0"/>
        </w:rPr>
        <w:t xml:space="preserve">: The IQA will be responsible for developing and updating Quality Assurance measures and choosing the relevant Key Performance Indicators (KPIs). As quantitative measures only “scratch the surface”, the quality procedures must include qualitative “measures” too. </w:t>
      </w:r>
    </w:p>
    <w:p w:rsidR="00000000" w:rsidDel="00000000" w:rsidP="00000000" w:rsidRDefault="00000000" w:rsidRPr="00000000" w14:paraId="00000312">
      <w:pPr>
        <w:rPr/>
      </w:pPr>
      <w:r w:rsidDel="00000000" w:rsidR="00000000" w:rsidRPr="00000000">
        <w:rPr>
          <w:rtl w:val="0"/>
        </w:rPr>
        <w:t xml:space="preserve">However, during the first year of the programme, a suggested outline will be given to this committee (these measures will then be further developed by this committee over time according to the perceived needs of these stakeholders).</w:t>
      </w:r>
    </w:p>
    <w:p w:rsidR="00000000" w:rsidDel="00000000" w:rsidP="00000000" w:rsidRDefault="00000000" w:rsidRPr="00000000" w14:paraId="00000313">
      <w:pPr>
        <w:rPr/>
      </w:pPr>
      <w:r w:rsidDel="00000000" w:rsidR="00000000" w:rsidRPr="00000000">
        <w:rPr>
          <w:rtl w:val="0"/>
        </w:rPr>
        <w:t xml:space="preserve">Further to this, the QAC will arrange a dialogue meeting with student representatives on topics such as if their experience of the learning is aligned with the learning outcomes, whether there is (according to their experience) coherence within the programme, a good social and academic learning environment etc.  </w:t>
      </w:r>
    </w:p>
    <w:p w:rsidR="00000000" w:rsidDel="00000000" w:rsidP="00000000" w:rsidRDefault="00000000" w:rsidRPr="00000000" w14:paraId="00000314">
      <w:pPr>
        <w:rPr/>
      </w:pPr>
      <w:r w:rsidDel="00000000" w:rsidR="00000000" w:rsidRPr="00000000">
        <w:rPr>
          <w:rtl w:val="0"/>
        </w:rPr>
        <w:t xml:space="preserve">As this will of course have to wait until the end of the first year, or even perhaps the first cohort, students will have an email address where they can send any suggestions, complaints, etc. directly to all members of this committee.  This email address is noted in the Student Handbook.  </w:t>
      </w:r>
    </w:p>
    <w:p w:rsidR="00000000" w:rsidDel="00000000" w:rsidP="00000000" w:rsidRDefault="00000000" w:rsidRPr="00000000" w14:paraId="00000315">
      <w:pPr>
        <w:pStyle w:val="Heading4"/>
        <w:spacing w:before="200" w:line="276" w:lineRule="auto"/>
        <w:rPr/>
      </w:pPr>
      <w:bookmarkStart w:colFirst="0" w:colLast="0" w:name="_heading=h.dgt2918kqx9x" w:id="45"/>
      <w:bookmarkEnd w:id="45"/>
      <w:r w:rsidDel="00000000" w:rsidR="00000000" w:rsidRPr="00000000">
        <w:rPr>
          <w:rtl w:val="0"/>
        </w:rPr>
        <w:t xml:space="preserve">What will be reviewed?</w:t>
      </w:r>
    </w:p>
    <w:p w:rsidR="00000000" w:rsidDel="00000000" w:rsidP="00000000" w:rsidRDefault="00000000" w:rsidRPr="00000000" w14:paraId="00000316">
      <w:pPr>
        <w:rPr>
          <w:b w:val="1"/>
          <w:u w:val="single"/>
        </w:rPr>
      </w:pPr>
      <w:bookmarkStart w:colFirst="0" w:colLast="0" w:name="_heading=h.ozjp3tydmfgm" w:id="46"/>
      <w:bookmarkEnd w:id="46"/>
      <w:r w:rsidDel="00000000" w:rsidR="00000000" w:rsidRPr="00000000">
        <w:rPr>
          <w:b w:val="1"/>
          <w:u w:val="single"/>
          <w:rtl w:val="0"/>
        </w:rPr>
        <w:t xml:space="preserve">General Wellbeing and Student Monitoring</w:t>
      </w:r>
    </w:p>
    <w:p w:rsidR="00000000" w:rsidDel="00000000" w:rsidP="00000000" w:rsidRDefault="00000000" w:rsidRPr="00000000" w14:paraId="00000317">
      <w:pPr>
        <w:rPr>
          <w:b w:val="1"/>
        </w:rPr>
      </w:pPr>
      <w:r w:rsidDel="00000000" w:rsidR="00000000" w:rsidRPr="00000000">
        <w:rPr>
          <w:rtl w:val="0"/>
        </w:rPr>
        <w:t xml:space="preserve">Holistic</w:t>
      </w:r>
      <w:r w:rsidDel="00000000" w:rsidR="00000000" w:rsidRPr="00000000">
        <w:rPr>
          <w:b w:val="1"/>
          <w:rtl w:val="0"/>
        </w:rPr>
        <w:t xml:space="preserve"> </w:t>
      </w:r>
      <w:r w:rsidDel="00000000" w:rsidR="00000000" w:rsidRPr="00000000">
        <w:rPr>
          <w:rtl w:val="0"/>
        </w:rPr>
        <w:t xml:space="preserve">Systematic Monitoring and informal feedback - students are monitored during each course by the academics assigned to teach them.  Students’ wellbeing will be monitored holistically by the academic and administrative coordinator in each of the countries of the consortium, when and if the students are there.  </w:t>
      </w:r>
      <w:r w:rsidDel="00000000" w:rsidR="00000000" w:rsidRPr="00000000">
        <w:rPr>
          <w:rtl w:val="0"/>
        </w:rPr>
      </w:r>
    </w:p>
    <w:p w:rsidR="00000000" w:rsidDel="00000000" w:rsidP="00000000" w:rsidRDefault="00000000" w:rsidRPr="00000000" w14:paraId="00000318">
      <w:pPr>
        <w:rPr>
          <w:b w:val="1"/>
          <w:u w:val="single"/>
        </w:rPr>
      </w:pPr>
      <w:bookmarkStart w:colFirst="0" w:colLast="0" w:name="_heading=h.6spkol4bkzum" w:id="47"/>
      <w:bookmarkEnd w:id="47"/>
      <w:r w:rsidDel="00000000" w:rsidR="00000000" w:rsidRPr="00000000">
        <w:rPr>
          <w:b w:val="1"/>
          <w:u w:val="single"/>
          <w:rtl w:val="0"/>
        </w:rPr>
        <w:t xml:space="preserve">Programme </w:t>
      </w:r>
    </w:p>
    <w:p w:rsidR="00000000" w:rsidDel="00000000" w:rsidP="00000000" w:rsidRDefault="00000000" w:rsidRPr="00000000" w14:paraId="00000319">
      <w:pPr>
        <w:rPr/>
      </w:pPr>
      <w:r w:rsidDel="00000000" w:rsidR="00000000" w:rsidRPr="00000000">
        <w:rPr>
          <w:rtl w:val="0"/>
        </w:rPr>
        <w:t xml:space="preserve">The programme will be evaluated by a variety of stakeholders. Questionnaires will be created for:</w:t>
      </w:r>
    </w:p>
    <w:p w:rsidR="00000000" w:rsidDel="00000000" w:rsidP="00000000" w:rsidRDefault="00000000" w:rsidRPr="00000000" w14:paraId="0000031A">
      <w:pPr>
        <w:numPr>
          <w:ilvl w:val="0"/>
          <w:numId w:val="36"/>
        </w:numPr>
        <w:spacing w:after="0" w:lineRule="auto"/>
        <w:ind w:left="720" w:hanging="360"/>
        <w:rPr/>
      </w:pPr>
      <w:r w:rsidDel="00000000" w:rsidR="00000000" w:rsidRPr="00000000">
        <w:rPr>
          <w:rtl w:val="0"/>
        </w:rPr>
        <w:t xml:space="preserve">Students</w:t>
      </w:r>
    </w:p>
    <w:p w:rsidR="00000000" w:rsidDel="00000000" w:rsidP="00000000" w:rsidRDefault="00000000" w:rsidRPr="00000000" w14:paraId="0000031B">
      <w:pPr>
        <w:numPr>
          <w:ilvl w:val="0"/>
          <w:numId w:val="36"/>
        </w:numPr>
        <w:spacing w:after="0" w:lineRule="auto"/>
        <w:ind w:left="720" w:hanging="360"/>
        <w:rPr/>
      </w:pPr>
      <w:r w:rsidDel="00000000" w:rsidR="00000000" w:rsidRPr="00000000">
        <w:rPr>
          <w:rtl w:val="0"/>
        </w:rPr>
        <w:t xml:space="preserve">Lecturers and other Academic Staff involved in the programme</w:t>
      </w:r>
    </w:p>
    <w:p w:rsidR="00000000" w:rsidDel="00000000" w:rsidP="00000000" w:rsidRDefault="00000000" w:rsidRPr="00000000" w14:paraId="0000031C">
      <w:pPr>
        <w:numPr>
          <w:ilvl w:val="0"/>
          <w:numId w:val="36"/>
        </w:numPr>
        <w:spacing w:after="0" w:lineRule="auto"/>
        <w:ind w:left="720" w:hanging="360"/>
        <w:rPr/>
      </w:pPr>
      <w:r w:rsidDel="00000000" w:rsidR="00000000" w:rsidRPr="00000000">
        <w:rPr>
          <w:rtl w:val="0"/>
        </w:rPr>
        <w:t xml:space="preserve">Industry Internship supervisors </w:t>
      </w:r>
    </w:p>
    <w:p w:rsidR="00000000" w:rsidDel="00000000" w:rsidP="00000000" w:rsidRDefault="00000000" w:rsidRPr="00000000" w14:paraId="0000031D">
      <w:pPr>
        <w:numPr>
          <w:ilvl w:val="0"/>
          <w:numId w:val="36"/>
        </w:numPr>
        <w:spacing w:after="0" w:lineRule="auto"/>
        <w:ind w:left="720" w:hanging="360"/>
        <w:rPr/>
      </w:pPr>
      <w:r w:rsidDel="00000000" w:rsidR="00000000" w:rsidRPr="00000000">
        <w:rPr>
          <w:rtl w:val="0"/>
        </w:rPr>
        <w:t xml:space="preserve">Administrative staff running or co-running the programme</w:t>
      </w:r>
    </w:p>
    <w:p w:rsidR="00000000" w:rsidDel="00000000" w:rsidP="00000000" w:rsidRDefault="00000000" w:rsidRPr="00000000" w14:paraId="0000031E">
      <w:pPr>
        <w:numPr>
          <w:ilvl w:val="0"/>
          <w:numId w:val="36"/>
        </w:numPr>
        <w:ind w:left="720" w:hanging="360"/>
        <w:rPr/>
      </w:pPr>
      <w:r w:rsidDel="00000000" w:rsidR="00000000" w:rsidRPr="00000000">
        <w:rPr>
          <w:rtl w:val="0"/>
        </w:rPr>
        <w:t xml:space="preserve">Other stakeholders involved in the programme  </w:t>
      </w:r>
    </w:p>
    <w:p w:rsidR="00000000" w:rsidDel="00000000" w:rsidP="00000000" w:rsidRDefault="00000000" w:rsidRPr="00000000" w14:paraId="0000031F">
      <w:pPr>
        <w:rPr/>
      </w:pPr>
      <w:r w:rsidDel="00000000" w:rsidR="00000000" w:rsidRPr="00000000">
        <w:rPr>
          <w:rtl w:val="0"/>
        </w:rPr>
        <w:t xml:space="preserve">The QAC will work alongside the Board of Studies (BOS) to guarantee a high-quality programme.  </w:t>
      </w:r>
    </w:p>
    <w:p w:rsidR="00000000" w:rsidDel="00000000" w:rsidP="00000000" w:rsidRDefault="00000000" w:rsidRPr="00000000" w14:paraId="00000320">
      <w:pPr>
        <w:rPr/>
      </w:pPr>
      <w:bookmarkStart w:colFirst="0" w:colLast="0" w:name="_heading=h.jn858x6zhc3f" w:id="48"/>
      <w:bookmarkEnd w:id="48"/>
      <w:r w:rsidDel="00000000" w:rsidR="00000000" w:rsidRPr="00000000">
        <w:rPr>
          <w:rtl w:val="0"/>
        </w:rPr>
        <w:t xml:space="preserve">Satisfaction and continuous improvement possibilities will also be focused on at student, lecturer and administrative staff levels.  </w:t>
      </w:r>
    </w:p>
    <w:p w:rsidR="00000000" w:rsidDel="00000000" w:rsidP="00000000" w:rsidRDefault="00000000" w:rsidRPr="00000000" w14:paraId="00000321">
      <w:pPr>
        <w:rPr/>
      </w:pPr>
      <w:bookmarkStart w:colFirst="0" w:colLast="0" w:name="_heading=h.9hjvdfcytts" w:id="49"/>
      <w:bookmarkEnd w:id="49"/>
      <w:r w:rsidDel="00000000" w:rsidR="00000000" w:rsidRPr="00000000">
        <w:rPr>
          <w:rtl w:val="0"/>
        </w:rPr>
        <w:t xml:space="preserve">The STORM team, particularly the Joint Board of Examiners (JBE), the Dissertation Committee (DC) and the Quality Assurance Committee (QAC) should also evaluate procedures. The programme must also be kept up-to-date by including any relevant new developments in theory/ practice.</w:t>
      </w:r>
    </w:p>
    <w:p w:rsidR="00000000" w:rsidDel="00000000" w:rsidP="00000000" w:rsidRDefault="00000000" w:rsidRPr="00000000" w14:paraId="00000322">
      <w:pPr>
        <w:pStyle w:val="Heading4"/>
        <w:spacing w:before="200" w:line="276" w:lineRule="auto"/>
        <w:rPr/>
      </w:pPr>
      <w:bookmarkStart w:colFirst="0" w:colLast="0" w:name="_heading=h.x2xb09syl6zd" w:id="50"/>
      <w:bookmarkEnd w:id="50"/>
      <w:r w:rsidDel="00000000" w:rsidR="00000000" w:rsidRPr="00000000">
        <w:rPr>
          <w:rtl w:val="0"/>
        </w:rPr>
        <w:t xml:space="preserve">How will suggestions be implemented? </w:t>
      </w:r>
    </w:p>
    <w:p w:rsidR="00000000" w:rsidDel="00000000" w:rsidP="00000000" w:rsidRDefault="00000000" w:rsidRPr="00000000" w14:paraId="00000323">
      <w:pPr>
        <w:rPr/>
      </w:pPr>
      <w:r w:rsidDel="00000000" w:rsidR="00000000" w:rsidRPr="00000000">
        <w:rPr>
          <w:rtl w:val="0"/>
        </w:rPr>
        <w:t xml:space="preserve">The results from the meetings and questionnaires created by the QAC should then be analysed. This committee should then make a proposal before the Annual General Meeting of changes that could be made to the programme.  The PMB, BOS, and the QAC will then discuss this at the AGM and timetable the implementation of any changes.  </w:t>
      </w:r>
    </w:p>
    <w:p w:rsidR="00000000" w:rsidDel="00000000" w:rsidP="00000000" w:rsidRDefault="00000000" w:rsidRPr="00000000" w14:paraId="00000324">
      <w:pPr>
        <w:rPr/>
      </w:pPr>
      <w:r w:rsidDel="00000000" w:rsidR="00000000" w:rsidRPr="00000000">
        <w:rPr>
          <w:rtl w:val="0"/>
        </w:rPr>
        <w:t xml:space="preserve">Any changes that are too big, and that must be resubmitted to the chosen national accreditation agency (HCERES), will be discussed and a timetable will be created alongside this agency. </w:t>
      </w:r>
      <w:r w:rsidDel="00000000" w:rsidR="00000000" w:rsidRPr="00000000">
        <w:br w:type="page"/>
      </w:r>
      <w:r w:rsidDel="00000000" w:rsidR="00000000" w:rsidRPr="00000000">
        <w:rPr>
          <w:rtl w:val="0"/>
        </w:rPr>
      </w:r>
    </w:p>
    <w:p w:rsidR="00000000" w:rsidDel="00000000" w:rsidP="00000000" w:rsidRDefault="00000000" w:rsidRPr="00000000" w14:paraId="00000325">
      <w:pPr>
        <w:pStyle w:val="Heading2"/>
        <w:rPr/>
      </w:pPr>
      <w:bookmarkStart w:colFirst="0" w:colLast="0" w:name="_heading=h.2bn6wsx" w:id="51"/>
      <w:bookmarkEnd w:id="51"/>
      <w:r w:rsidDel="00000000" w:rsidR="00000000" w:rsidRPr="00000000">
        <w:rPr>
          <w:rtl w:val="0"/>
        </w:rPr>
        <w:t xml:space="preserve">Mandatory Annexes</w:t>
      </w:r>
    </w:p>
    <w:p w:rsidR="00000000" w:rsidDel="00000000" w:rsidP="00000000" w:rsidRDefault="00000000" w:rsidRPr="00000000" w14:paraId="00000326">
      <w:pPr>
        <w:numPr>
          <w:ilvl w:val="0"/>
          <w:numId w:val="20"/>
        </w:numPr>
        <w:pBdr>
          <w:top w:space="0" w:sz="0" w:val="nil"/>
          <w:left w:space="0" w:sz="0" w:val="nil"/>
          <w:bottom w:space="0" w:sz="0" w:val="nil"/>
          <w:right w:space="0" w:sz="0" w:val="nil"/>
          <w:between w:space="0" w:sz="0" w:val="nil"/>
        </w:pBdr>
        <w:spacing w:after="0" w:line="312" w:lineRule="auto"/>
        <w:ind w:left="360" w:hanging="360"/>
        <w:jc w:val="left"/>
        <w:rPr/>
      </w:pPr>
      <w:r w:rsidDel="00000000" w:rsidR="00000000" w:rsidRPr="00000000">
        <w:rPr>
          <w:rFonts w:ascii="Verdana" w:cs="Verdana" w:eastAsia="Verdana" w:hAnsi="Verdana"/>
          <w:i w:val="1"/>
          <w:color w:val="808080"/>
          <w:rtl w:val="0"/>
        </w:rPr>
        <w:t xml:space="preserve">Documents supporting the legal status of the partner institutions</w:t>
      </w:r>
      <w:r w:rsidDel="00000000" w:rsidR="00000000" w:rsidRPr="00000000">
        <w:rPr>
          <w:rtl w:val="0"/>
        </w:rPr>
      </w:r>
    </w:p>
    <w:p w:rsidR="00000000" w:rsidDel="00000000" w:rsidP="00000000" w:rsidRDefault="00000000" w:rsidRPr="00000000" w14:paraId="00000327">
      <w:pPr>
        <w:numPr>
          <w:ilvl w:val="0"/>
          <w:numId w:val="20"/>
        </w:numPr>
        <w:pBdr>
          <w:top w:space="0" w:sz="0" w:val="nil"/>
          <w:left w:space="0" w:sz="0" w:val="nil"/>
          <w:bottom w:space="0" w:sz="0" w:val="nil"/>
          <w:right w:space="0" w:sz="0" w:val="nil"/>
          <w:between w:space="0" w:sz="0" w:val="nil"/>
        </w:pBdr>
        <w:spacing w:after="0" w:line="312" w:lineRule="auto"/>
        <w:ind w:left="360" w:hanging="360"/>
        <w:jc w:val="left"/>
        <w:rPr/>
      </w:pPr>
      <w:r w:rsidDel="00000000" w:rsidR="00000000" w:rsidRPr="00000000">
        <w:rPr>
          <w:rFonts w:ascii="Verdana" w:cs="Verdana" w:eastAsia="Verdana" w:hAnsi="Verdana"/>
          <w:i w:val="1"/>
          <w:color w:val="808080"/>
          <w:rtl w:val="0"/>
        </w:rPr>
        <w:t xml:space="preserve">Cooperation agreement</w:t>
      </w:r>
      <w:r w:rsidDel="00000000" w:rsidR="00000000" w:rsidRPr="00000000">
        <w:rPr>
          <w:rtl w:val="0"/>
        </w:rPr>
      </w:r>
    </w:p>
    <w:p w:rsidR="00000000" w:rsidDel="00000000" w:rsidP="00000000" w:rsidRDefault="00000000" w:rsidRPr="00000000" w14:paraId="00000328">
      <w:pPr>
        <w:numPr>
          <w:ilvl w:val="0"/>
          <w:numId w:val="20"/>
        </w:numPr>
        <w:pBdr>
          <w:top w:space="0" w:sz="0" w:val="nil"/>
          <w:left w:space="0" w:sz="0" w:val="nil"/>
          <w:bottom w:space="0" w:sz="0" w:val="nil"/>
          <w:right w:space="0" w:sz="0" w:val="nil"/>
          <w:between w:space="0" w:sz="0" w:val="nil"/>
        </w:pBdr>
        <w:spacing w:after="0" w:line="312" w:lineRule="auto"/>
        <w:ind w:left="360" w:hanging="360"/>
        <w:jc w:val="left"/>
        <w:rPr/>
      </w:pPr>
      <w:r w:rsidDel="00000000" w:rsidR="00000000" w:rsidRPr="00000000">
        <w:rPr>
          <w:rFonts w:ascii="Verdana" w:cs="Verdana" w:eastAsia="Verdana" w:hAnsi="Verdana"/>
          <w:i w:val="1"/>
          <w:color w:val="808080"/>
          <w:rtl w:val="0"/>
        </w:rPr>
        <w:t xml:space="preserve">Documents supporting each partner’s legal basis for:</w:t>
      </w:r>
      <w:r w:rsidDel="00000000" w:rsidR="00000000" w:rsidRPr="00000000">
        <w:rPr>
          <w:rtl w:val="0"/>
        </w:rPr>
      </w:r>
    </w:p>
    <w:p w:rsidR="00000000" w:rsidDel="00000000" w:rsidP="00000000" w:rsidRDefault="00000000" w:rsidRPr="00000000" w14:paraId="00000329">
      <w:pPr>
        <w:numPr>
          <w:ilvl w:val="1"/>
          <w:numId w:val="20"/>
        </w:numPr>
        <w:pBdr>
          <w:top w:space="0" w:sz="0" w:val="nil"/>
          <w:left w:space="0" w:sz="0" w:val="nil"/>
          <w:bottom w:space="0" w:sz="0" w:val="nil"/>
          <w:right w:space="0" w:sz="0" w:val="nil"/>
          <w:between w:space="0" w:sz="0" w:val="nil"/>
        </w:pBdr>
        <w:spacing w:after="0" w:line="312" w:lineRule="auto"/>
        <w:ind w:left="720" w:hanging="360"/>
        <w:jc w:val="left"/>
        <w:rPr/>
      </w:pPr>
      <w:r w:rsidDel="00000000" w:rsidR="00000000" w:rsidRPr="00000000">
        <w:rPr>
          <w:rFonts w:ascii="Verdana" w:cs="Verdana" w:eastAsia="Verdana" w:hAnsi="Verdana"/>
          <w:i w:val="1"/>
          <w:color w:val="808080"/>
          <w:rtl w:val="0"/>
        </w:rPr>
        <w:t xml:space="preserve">Participating in the joint programme</w:t>
      </w:r>
      <w:r w:rsidDel="00000000" w:rsidR="00000000" w:rsidRPr="00000000">
        <w:rPr>
          <w:rtl w:val="0"/>
        </w:rPr>
      </w:r>
    </w:p>
    <w:p w:rsidR="00000000" w:rsidDel="00000000" w:rsidP="00000000" w:rsidRDefault="00000000" w:rsidRPr="00000000" w14:paraId="0000032A">
      <w:pPr>
        <w:numPr>
          <w:ilvl w:val="1"/>
          <w:numId w:val="20"/>
        </w:numPr>
        <w:pBdr>
          <w:top w:space="0" w:sz="0" w:val="nil"/>
          <w:left w:space="0" w:sz="0" w:val="nil"/>
          <w:bottom w:space="0" w:sz="0" w:val="nil"/>
          <w:right w:space="0" w:sz="0" w:val="nil"/>
          <w:between w:space="0" w:sz="0" w:val="nil"/>
        </w:pBdr>
        <w:spacing w:after="0" w:line="312" w:lineRule="auto"/>
        <w:ind w:left="720" w:hanging="360"/>
        <w:jc w:val="left"/>
        <w:rPr/>
      </w:pPr>
      <w:r w:rsidDel="00000000" w:rsidR="00000000" w:rsidRPr="00000000">
        <w:rPr>
          <w:rFonts w:ascii="Verdana" w:cs="Verdana" w:eastAsia="Verdana" w:hAnsi="Verdana"/>
          <w:i w:val="1"/>
          <w:color w:val="808080"/>
          <w:rtl w:val="0"/>
        </w:rPr>
        <w:t xml:space="preserve">(Joint) degree awarding rights (if applicable)</w:t>
      </w:r>
      <w:r w:rsidDel="00000000" w:rsidR="00000000" w:rsidRPr="00000000">
        <w:rPr>
          <w:rtl w:val="0"/>
        </w:rPr>
      </w:r>
    </w:p>
    <w:p w:rsidR="00000000" w:rsidDel="00000000" w:rsidP="00000000" w:rsidRDefault="00000000" w:rsidRPr="00000000" w14:paraId="0000032B">
      <w:pPr>
        <w:numPr>
          <w:ilvl w:val="0"/>
          <w:numId w:val="20"/>
        </w:numPr>
        <w:pBdr>
          <w:top w:space="0" w:sz="0" w:val="nil"/>
          <w:left w:space="0" w:sz="0" w:val="nil"/>
          <w:bottom w:space="0" w:sz="0" w:val="nil"/>
          <w:right w:space="0" w:sz="0" w:val="nil"/>
          <w:between w:space="0" w:sz="0" w:val="nil"/>
        </w:pBdr>
        <w:spacing w:after="0" w:line="312" w:lineRule="auto"/>
        <w:ind w:left="360" w:hanging="360"/>
        <w:jc w:val="left"/>
        <w:rPr/>
      </w:pPr>
      <w:r w:rsidDel="00000000" w:rsidR="00000000" w:rsidRPr="00000000">
        <w:rPr>
          <w:rFonts w:ascii="Verdana" w:cs="Verdana" w:eastAsia="Verdana" w:hAnsi="Verdana"/>
          <w:i w:val="1"/>
          <w:color w:val="808080"/>
          <w:rtl w:val="0"/>
        </w:rPr>
        <w:t xml:space="preserve">List of intended learning outcomes, including:</w:t>
      </w:r>
      <w:r w:rsidDel="00000000" w:rsidR="00000000" w:rsidRPr="00000000">
        <w:rPr>
          <w:rtl w:val="0"/>
        </w:rPr>
      </w:r>
    </w:p>
    <w:p w:rsidR="00000000" w:rsidDel="00000000" w:rsidP="00000000" w:rsidRDefault="00000000" w:rsidRPr="00000000" w14:paraId="0000032C">
      <w:pPr>
        <w:numPr>
          <w:ilvl w:val="1"/>
          <w:numId w:val="20"/>
        </w:numPr>
        <w:pBdr>
          <w:top w:space="0" w:sz="0" w:val="nil"/>
          <w:left w:space="0" w:sz="0" w:val="nil"/>
          <w:bottom w:space="0" w:sz="0" w:val="nil"/>
          <w:right w:space="0" w:sz="0" w:val="nil"/>
          <w:between w:space="0" w:sz="0" w:val="nil"/>
        </w:pBdr>
        <w:spacing w:after="0" w:line="312" w:lineRule="auto"/>
        <w:ind w:left="720" w:hanging="360"/>
        <w:jc w:val="left"/>
        <w:rPr/>
      </w:pPr>
      <w:r w:rsidDel="00000000" w:rsidR="00000000" w:rsidRPr="00000000">
        <w:rPr>
          <w:rFonts w:ascii="Verdana" w:cs="Verdana" w:eastAsia="Verdana" w:hAnsi="Verdana"/>
          <w:i w:val="1"/>
          <w:color w:val="808080"/>
          <w:rtl w:val="0"/>
        </w:rPr>
        <w:t xml:space="preserve">Matrix of alignment with Framework for Qualifications in the European Higher Education Area (FQ-EHEA)</w:t>
      </w:r>
      <w:r w:rsidDel="00000000" w:rsidR="00000000" w:rsidRPr="00000000">
        <w:rPr>
          <w:rtl w:val="0"/>
        </w:rPr>
      </w:r>
    </w:p>
    <w:p w:rsidR="00000000" w:rsidDel="00000000" w:rsidP="00000000" w:rsidRDefault="00000000" w:rsidRPr="00000000" w14:paraId="0000032D">
      <w:pPr>
        <w:numPr>
          <w:ilvl w:val="1"/>
          <w:numId w:val="20"/>
        </w:numPr>
        <w:pBdr>
          <w:top w:space="0" w:sz="0" w:val="nil"/>
          <w:left w:space="0" w:sz="0" w:val="nil"/>
          <w:bottom w:space="0" w:sz="0" w:val="nil"/>
          <w:right w:space="0" w:sz="0" w:val="nil"/>
          <w:between w:space="0" w:sz="0" w:val="nil"/>
        </w:pBdr>
        <w:spacing w:after="0" w:line="312" w:lineRule="auto"/>
        <w:ind w:left="720" w:hanging="360"/>
        <w:jc w:val="left"/>
        <w:rPr/>
      </w:pPr>
      <w:r w:rsidDel="00000000" w:rsidR="00000000" w:rsidRPr="00000000">
        <w:rPr>
          <w:rFonts w:ascii="Verdana" w:cs="Verdana" w:eastAsia="Verdana" w:hAnsi="Verdana"/>
          <w:i w:val="1"/>
          <w:color w:val="808080"/>
          <w:rtl w:val="0"/>
        </w:rPr>
        <w:t xml:space="preserve">Matrix of alignment with applicable national qualifications framework</w:t>
      </w:r>
      <w:r w:rsidDel="00000000" w:rsidR="00000000" w:rsidRPr="00000000">
        <w:rPr>
          <w:rtl w:val="0"/>
        </w:rPr>
      </w:r>
    </w:p>
    <w:p w:rsidR="00000000" w:rsidDel="00000000" w:rsidP="00000000" w:rsidRDefault="00000000" w:rsidRPr="00000000" w14:paraId="0000032E">
      <w:pPr>
        <w:numPr>
          <w:ilvl w:val="0"/>
          <w:numId w:val="20"/>
        </w:numPr>
        <w:pBdr>
          <w:top w:space="0" w:sz="0" w:val="nil"/>
          <w:left w:space="0" w:sz="0" w:val="nil"/>
          <w:bottom w:space="0" w:sz="0" w:val="nil"/>
          <w:right w:space="0" w:sz="0" w:val="nil"/>
          <w:between w:space="0" w:sz="0" w:val="nil"/>
        </w:pBdr>
        <w:spacing w:after="0" w:line="312" w:lineRule="auto"/>
        <w:ind w:left="360" w:hanging="360"/>
        <w:jc w:val="left"/>
        <w:rPr/>
      </w:pPr>
      <w:r w:rsidDel="00000000" w:rsidR="00000000" w:rsidRPr="00000000">
        <w:rPr>
          <w:rFonts w:ascii="Verdana" w:cs="Verdana" w:eastAsia="Verdana" w:hAnsi="Verdana"/>
          <w:i w:val="1"/>
          <w:color w:val="808080"/>
          <w:rtl w:val="0"/>
        </w:rPr>
        <w:t xml:space="preserve">Course syllabi of all partners </w:t>
      </w:r>
      <w:r w:rsidDel="00000000" w:rsidR="00000000" w:rsidRPr="00000000">
        <w:rPr>
          <w:rtl w:val="0"/>
        </w:rPr>
      </w:r>
    </w:p>
    <w:p w:rsidR="00000000" w:rsidDel="00000000" w:rsidP="00000000" w:rsidRDefault="00000000" w:rsidRPr="00000000" w14:paraId="0000032F">
      <w:pPr>
        <w:numPr>
          <w:ilvl w:val="0"/>
          <w:numId w:val="20"/>
        </w:numPr>
        <w:pBdr>
          <w:top w:space="0" w:sz="0" w:val="nil"/>
          <w:left w:space="0" w:sz="0" w:val="nil"/>
          <w:bottom w:space="0" w:sz="0" w:val="nil"/>
          <w:right w:space="0" w:sz="0" w:val="nil"/>
          <w:between w:space="0" w:sz="0" w:val="nil"/>
        </w:pBdr>
        <w:spacing w:after="0" w:line="312" w:lineRule="auto"/>
        <w:ind w:left="360" w:hanging="360"/>
        <w:jc w:val="left"/>
        <w:rPr/>
      </w:pPr>
      <w:r w:rsidDel="00000000" w:rsidR="00000000" w:rsidRPr="00000000">
        <w:rPr>
          <w:rFonts w:ascii="Verdana" w:cs="Verdana" w:eastAsia="Verdana" w:hAnsi="Verdana"/>
          <w:i w:val="1"/>
          <w:color w:val="808080"/>
          <w:rtl w:val="0"/>
        </w:rPr>
        <w:t xml:space="preserve">Structure of the curriculum / study plan</w:t>
      </w:r>
      <w:r w:rsidDel="00000000" w:rsidR="00000000" w:rsidRPr="00000000">
        <w:rPr>
          <w:rtl w:val="0"/>
        </w:rPr>
      </w:r>
    </w:p>
    <w:p w:rsidR="00000000" w:rsidDel="00000000" w:rsidP="00000000" w:rsidRDefault="00000000" w:rsidRPr="00000000" w14:paraId="00000330">
      <w:pPr>
        <w:numPr>
          <w:ilvl w:val="0"/>
          <w:numId w:val="20"/>
        </w:numPr>
        <w:pBdr>
          <w:top w:space="0" w:sz="0" w:val="nil"/>
          <w:left w:space="0" w:sz="0" w:val="nil"/>
          <w:bottom w:space="0" w:sz="0" w:val="nil"/>
          <w:right w:space="0" w:sz="0" w:val="nil"/>
          <w:between w:space="0" w:sz="0" w:val="nil"/>
        </w:pBdr>
        <w:spacing w:after="0" w:line="312" w:lineRule="auto"/>
        <w:ind w:left="360" w:hanging="360"/>
        <w:jc w:val="left"/>
        <w:rPr/>
      </w:pPr>
      <w:r w:rsidDel="00000000" w:rsidR="00000000" w:rsidRPr="00000000">
        <w:rPr>
          <w:rFonts w:ascii="Verdana" w:cs="Verdana" w:eastAsia="Verdana" w:hAnsi="Verdana"/>
          <w:i w:val="1"/>
          <w:color w:val="808080"/>
          <w:rtl w:val="0"/>
        </w:rPr>
        <w:t xml:space="preserve">Official documents indicating admission requirements and selection procedures</w:t>
      </w:r>
      <w:r w:rsidDel="00000000" w:rsidR="00000000" w:rsidRPr="00000000">
        <w:rPr>
          <w:rtl w:val="0"/>
        </w:rPr>
      </w:r>
    </w:p>
    <w:p w:rsidR="00000000" w:rsidDel="00000000" w:rsidP="00000000" w:rsidRDefault="00000000" w:rsidRPr="00000000" w14:paraId="00000331">
      <w:pPr>
        <w:numPr>
          <w:ilvl w:val="0"/>
          <w:numId w:val="20"/>
        </w:numPr>
        <w:pBdr>
          <w:top w:space="0" w:sz="0" w:val="nil"/>
          <w:left w:space="0" w:sz="0" w:val="nil"/>
          <w:bottom w:space="0" w:sz="0" w:val="nil"/>
          <w:right w:space="0" w:sz="0" w:val="nil"/>
          <w:between w:space="0" w:sz="0" w:val="nil"/>
        </w:pBdr>
        <w:spacing w:after="0" w:line="312" w:lineRule="auto"/>
        <w:ind w:left="360" w:hanging="360"/>
        <w:jc w:val="left"/>
        <w:rPr/>
      </w:pPr>
      <w:r w:rsidDel="00000000" w:rsidR="00000000" w:rsidRPr="00000000">
        <w:rPr>
          <w:rFonts w:ascii="Verdana" w:cs="Verdana" w:eastAsia="Verdana" w:hAnsi="Verdana"/>
          <w:i w:val="1"/>
          <w:color w:val="808080"/>
          <w:rtl w:val="0"/>
        </w:rPr>
        <w:t xml:space="preserve">Official documents outlining procedure for recognition of qualifications</w:t>
      </w:r>
      <w:r w:rsidDel="00000000" w:rsidR="00000000" w:rsidRPr="00000000">
        <w:rPr>
          <w:rtl w:val="0"/>
        </w:rPr>
      </w:r>
    </w:p>
    <w:p w:rsidR="00000000" w:rsidDel="00000000" w:rsidP="00000000" w:rsidRDefault="00000000" w:rsidRPr="00000000" w14:paraId="00000332">
      <w:pPr>
        <w:numPr>
          <w:ilvl w:val="0"/>
          <w:numId w:val="20"/>
        </w:numPr>
        <w:pBdr>
          <w:top w:space="0" w:sz="0" w:val="nil"/>
          <w:left w:space="0" w:sz="0" w:val="nil"/>
          <w:bottom w:space="0" w:sz="0" w:val="nil"/>
          <w:right w:space="0" w:sz="0" w:val="nil"/>
          <w:between w:space="0" w:sz="0" w:val="nil"/>
        </w:pBdr>
        <w:spacing w:after="0" w:line="312" w:lineRule="auto"/>
        <w:ind w:left="360" w:hanging="360"/>
        <w:jc w:val="left"/>
        <w:rPr/>
      </w:pPr>
      <w:r w:rsidDel="00000000" w:rsidR="00000000" w:rsidRPr="00000000">
        <w:rPr>
          <w:rFonts w:ascii="Verdana" w:cs="Verdana" w:eastAsia="Verdana" w:hAnsi="Verdana"/>
          <w:i w:val="1"/>
          <w:color w:val="808080"/>
          <w:rtl w:val="0"/>
        </w:rPr>
        <w:t xml:space="preserve">Students’ assessments regulations</w:t>
      </w:r>
      <w:r w:rsidDel="00000000" w:rsidR="00000000" w:rsidRPr="00000000">
        <w:rPr>
          <w:rtl w:val="0"/>
        </w:rPr>
      </w:r>
    </w:p>
    <w:p w:rsidR="00000000" w:rsidDel="00000000" w:rsidP="00000000" w:rsidRDefault="00000000" w:rsidRPr="00000000" w14:paraId="00000333">
      <w:pPr>
        <w:numPr>
          <w:ilvl w:val="0"/>
          <w:numId w:val="20"/>
        </w:numPr>
        <w:pBdr>
          <w:top w:space="0" w:sz="0" w:val="nil"/>
          <w:left w:space="0" w:sz="0" w:val="nil"/>
          <w:bottom w:space="0" w:sz="0" w:val="nil"/>
          <w:right w:space="0" w:sz="0" w:val="nil"/>
          <w:between w:space="0" w:sz="0" w:val="nil"/>
        </w:pBdr>
        <w:spacing w:after="0" w:line="312" w:lineRule="auto"/>
        <w:ind w:left="360" w:hanging="360"/>
        <w:jc w:val="left"/>
        <w:rPr/>
      </w:pPr>
      <w:r w:rsidDel="00000000" w:rsidR="00000000" w:rsidRPr="00000000">
        <w:rPr>
          <w:rFonts w:ascii="Verdana" w:cs="Verdana" w:eastAsia="Verdana" w:hAnsi="Verdana"/>
          <w:i w:val="1"/>
          <w:color w:val="808080"/>
          <w:rtl w:val="0"/>
        </w:rPr>
        <w:t xml:space="preserve">Academic staff CVs (all partners)</w:t>
      </w:r>
      <w:r w:rsidDel="00000000" w:rsidR="00000000" w:rsidRPr="00000000">
        <w:rPr>
          <w:rtl w:val="0"/>
        </w:rPr>
      </w:r>
    </w:p>
    <w:p w:rsidR="00000000" w:rsidDel="00000000" w:rsidP="00000000" w:rsidRDefault="00000000" w:rsidRPr="00000000" w14:paraId="00000334">
      <w:pPr>
        <w:numPr>
          <w:ilvl w:val="0"/>
          <w:numId w:val="20"/>
        </w:numPr>
        <w:pBdr>
          <w:top w:space="0" w:sz="0" w:val="nil"/>
          <w:left w:space="0" w:sz="0" w:val="nil"/>
          <w:bottom w:space="0" w:sz="0" w:val="nil"/>
          <w:right w:space="0" w:sz="0" w:val="nil"/>
          <w:between w:space="0" w:sz="0" w:val="nil"/>
        </w:pBdr>
        <w:spacing w:after="0" w:line="312" w:lineRule="auto"/>
        <w:ind w:left="360" w:hanging="360"/>
        <w:jc w:val="left"/>
        <w:rPr/>
      </w:pPr>
      <w:r w:rsidDel="00000000" w:rsidR="00000000" w:rsidRPr="00000000">
        <w:rPr>
          <w:rFonts w:ascii="Verdana" w:cs="Verdana" w:eastAsia="Verdana" w:hAnsi="Verdana"/>
          <w:i w:val="1"/>
          <w:color w:val="808080"/>
          <w:rtl w:val="0"/>
        </w:rPr>
        <w:t xml:space="preserve">Relevant documents constituting internal quality assurance system</w:t>
      </w:r>
      <w:r w:rsidDel="00000000" w:rsidR="00000000" w:rsidRPr="00000000">
        <w:rPr>
          <w:rtl w:val="0"/>
        </w:rPr>
      </w:r>
    </w:p>
    <w:p w:rsidR="00000000" w:rsidDel="00000000" w:rsidP="00000000" w:rsidRDefault="00000000" w:rsidRPr="00000000" w14:paraId="00000335">
      <w:pPr>
        <w:numPr>
          <w:ilvl w:val="0"/>
          <w:numId w:val="20"/>
        </w:numPr>
        <w:pBdr>
          <w:top w:space="0" w:sz="0" w:val="nil"/>
          <w:left w:space="0" w:sz="0" w:val="nil"/>
          <w:bottom w:space="0" w:sz="0" w:val="nil"/>
          <w:right w:space="0" w:sz="0" w:val="nil"/>
          <w:between w:space="0" w:sz="0" w:val="nil"/>
        </w:pBdr>
        <w:spacing w:line="312" w:lineRule="auto"/>
        <w:ind w:left="360" w:hanging="360"/>
        <w:jc w:val="left"/>
        <w:rPr/>
      </w:pPr>
      <w:r w:rsidDel="00000000" w:rsidR="00000000" w:rsidRPr="00000000">
        <w:rPr>
          <w:rFonts w:ascii="Verdana" w:cs="Verdana" w:eastAsia="Verdana" w:hAnsi="Verdana"/>
          <w:i w:val="1"/>
          <w:color w:val="808080"/>
          <w:rtl w:val="0"/>
        </w:rPr>
        <w:t xml:space="preserve">Diploma supplement (sample)</w:t>
      </w:r>
      <w:r w:rsidDel="00000000" w:rsidR="00000000" w:rsidRPr="00000000">
        <w:rPr>
          <w:rtl w:val="0"/>
        </w:rPr>
      </w:r>
    </w:p>
    <w:p w:rsidR="00000000" w:rsidDel="00000000" w:rsidP="00000000" w:rsidRDefault="00000000" w:rsidRPr="00000000" w14:paraId="0000033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7">
      <w:pPr>
        <w:pStyle w:val="Heading2"/>
        <w:rPr/>
      </w:pPr>
      <w:bookmarkStart w:colFirst="0" w:colLast="0" w:name="_heading=h.qsh70q" w:id="52"/>
      <w:bookmarkEnd w:id="52"/>
      <w:r w:rsidDel="00000000" w:rsidR="00000000" w:rsidRPr="00000000">
        <w:rPr>
          <w:rtl w:val="0"/>
        </w:rPr>
        <w:t xml:space="preserve">Additional Annexes</w:t>
      </w:r>
    </w:p>
    <w:p w:rsidR="00000000" w:rsidDel="00000000" w:rsidP="00000000" w:rsidRDefault="00000000" w:rsidRPr="00000000" w14:paraId="00000338">
      <w:pPr>
        <w:rPr/>
      </w:pPr>
      <w:r w:rsidDel="00000000" w:rsidR="00000000" w:rsidRPr="00000000">
        <w:rPr>
          <w:rtl w:val="0"/>
        </w:rPr>
        <w:t xml:space="preserve">Student Handbook</w:t>
      </w:r>
    </w:p>
    <w:p w:rsidR="00000000" w:rsidDel="00000000" w:rsidP="00000000" w:rsidRDefault="00000000" w:rsidRPr="00000000" w14:paraId="00000339">
      <w:pPr>
        <w:rPr/>
      </w:pPr>
      <w:r w:rsidDel="00000000" w:rsidR="00000000" w:rsidRPr="00000000">
        <w:rPr>
          <w:rtl w:val="0"/>
        </w:rPr>
        <w:t xml:space="preserve">Student Agreements</w:t>
      </w:r>
    </w:p>
    <w:p w:rsidR="00000000" w:rsidDel="00000000" w:rsidP="00000000" w:rsidRDefault="00000000" w:rsidRPr="00000000" w14:paraId="0000033A">
      <w:pPr>
        <w:rPr/>
      </w:pPr>
      <w:r w:rsidDel="00000000" w:rsidR="00000000" w:rsidRPr="00000000">
        <w:rPr>
          <w:rtl w:val="0"/>
        </w:rPr>
        <w:t xml:space="preserve">Permission to Publish Syllabus</w:t>
      </w:r>
    </w:p>
    <w:p w:rsidR="00000000" w:rsidDel="00000000" w:rsidP="00000000" w:rsidRDefault="00000000" w:rsidRPr="00000000" w14:paraId="0000033B">
      <w:pPr>
        <w:rPr/>
      </w:pPr>
      <w:r w:rsidDel="00000000" w:rsidR="00000000" w:rsidRPr="00000000">
        <w:rPr>
          <w:rtl w:val="0"/>
        </w:rPr>
      </w:r>
    </w:p>
    <w:p w:rsidR="00000000" w:rsidDel="00000000" w:rsidP="00000000" w:rsidRDefault="00000000" w:rsidRPr="00000000" w14:paraId="0000033C">
      <w:pPr>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33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40">
      <w:pPr>
        <w:jc w:val="center"/>
        <w:rPr>
          <w:rFonts w:ascii="Times New Roman" w:cs="Times New Roman" w:eastAsia="Times New Roman" w:hAnsi="Times New Roman"/>
          <w:color w:val="131006"/>
          <w:sz w:val="40"/>
          <w:szCs w:val="40"/>
        </w:rPr>
      </w:pPr>
      <w:r w:rsidDel="00000000" w:rsidR="00000000" w:rsidRPr="00000000">
        <w:rPr>
          <w:rFonts w:ascii="Montserrat Light" w:cs="Montserrat Light" w:eastAsia="Montserrat Light" w:hAnsi="Montserrat Light"/>
          <w:color w:val="131006"/>
          <w:sz w:val="40"/>
          <w:szCs w:val="40"/>
        </w:rPr>
        <w:drawing>
          <wp:inline distB="0" distT="0" distL="0" distR="0">
            <wp:extent cx="2702821" cy="1621692"/>
            <wp:effectExtent b="0" l="0" r="0" t="0"/>
            <wp:docPr id="56" name="image13.png"/>
            <a:graphic>
              <a:graphicData uri="http://schemas.openxmlformats.org/drawingml/2006/picture">
                <pic:pic>
                  <pic:nvPicPr>
                    <pic:cNvPr id="0" name="image13.png"/>
                    <pic:cNvPicPr preferRelativeResize="0"/>
                  </pic:nvPicPr>
                  <pic:blipFill>
                    <a:blip r:embed="rId14"/>
                    <a:srcRect b="0" l="0" r="0" t="0"/>
                    <a:stretch>
                      <a:fillRect/>
                    </a:stretch>
                  </pic:blipFill>
                  <pic:spPr>
                    <a:xfrm>
                      <a:off x="0" y="0"/>
                      <a:ext cx="2702821" cy="1621692"/>
                    </a:xfrm>
                    <a:prstGeom prst="rect"/>
                    <a:ln/>
                  </pic:spPr>
                </pic:pic>
              </a:graphicData>
            </a:graphic>
          </wp:inline>
        </w:drawing>
      </w:r>
      <w:r w:rsidDel="00000000" w:rsidR="00000000" w:rsidRPr="00000000">
        <w:rPr>
          <w:rtl w:val="0"/>
        </w:rPr>
      </w:r>
    </w:p>
    <w:p w:rsidR="00000000" w:rsidDel="00000000" w:rsidP="00000000" w:rsidRDefault="00000000" w:rsidRPr="00000000" w14:paraId="00000341">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color w:val="000000"/>
        </w:rPr>
      </w:pPr>
      <w:r w:rsidDel="00000000" w:rsidR="00000000" w:rsidRPr="00000000">
        <w:rPr>
          <w:rFonts w:ascii="Verdana" w:cs="Verdana" w:eastAsia="Verdana" w:hAnsi="Verdana"/>
          <w:color w:val="000000"/>
          <w:rtl w:val="0"/>
        </w:rPr>
        <w:t xml:space="preserve">Facilitating implementation of the European Approach for Quality Assurance of Joint Programmes</w:t>
      </w:r>
      <w:r w:rsidDel="00000000" w:rsidR="00000000" w:rsidRPr="00000000">
        <w:rPr>
          <w:rtl w:val="0"/>
        </w:rPr>
      </w:r>
    </w:p>
    <w:p w:rsidR="00000000" w:rsidDel="00000000" w:rsidP="00000000" w:rsidRDefault="00000000" w:rsidRPr="00000000" w14:paraId="00000342">
      <w:pPr>
        <w:widowControl w:val="0"/>
        <w:pBdr>
          <w:top w:space="0" w:sz="0" w:val="nil"/>
          <w:left w:space="0" w:sz="0" w:val="nil"/>
          <w:bottom w:space="0" w:sz="0" w:val="nil"/>
          <w:right w:space="0" w:sz="0" w:val="nil"/>
          <w:between w:space="0" w:sz="0" w:val="nil"/>
        </w:pBdr>
        <w:spacing w:after="0" w:line="288" w:lineRule="auto"/>
        <w:jc w:val="center"/>
        <w:rPr>
          <w:rFonts w:ascii="Times New Roman" w:cs="Times New Roman" w:eastAsia="Times New Roman" w:hAnsi="Times New Roman"/>
          <w:i w:val="1"/>
          <w:color w:val="131006"/>
          <w:sz w:val="20"/>
          <w:szCs w:val="20"/>
        </w:rPr>
      </w:pPr>
      <w:r w:rsidDel="00000000" w:rsidR="00000000" w:rsidRPr="00000000">
        <w:rPr>
          <w:rtl w:val="0"/>
        </w:rPr>
      </w:r>
    </w:p>
    <w:p w:rsidR="00000000" w:rsidDel="00000000" w:rsidP="00000000" w:rsidRDefault="00000000" w:rsidRPr="00000000" w14:paraId="00000343">
      <w:pPr>
        <w:widowControl w:val="0"/>
        <w:pBdr>
          <w:top w:space="0" w:sz="0" w:val="nil"/>
          <w:left w:space="0" w:sz="0" w:val="nil"/>
          <w:bottom w:space="0" w:sz="0" w:val="nil"/>
          <w:right w:space="0" w:sz="0" w:val="nil"/>
          <w:between w:space="0" w:sz="0" w:val="nil"/>
        </w:pBdr>
        <w:spacing w:after="0" w:line="288" w:lineRule="auto"/>
        <w:jc w:val="left"/>
        <w:rPr>
          <w:rFonts w:ascii="Times New Roman" w:cs="Times New Roman" w:eastAsia="Times New Roman" w:hAnsi="Times New Roman"/>
          <w:i w:val="1"/>
          <w:color w:val="131006"/>
        </w:rPr>
      </w:pPr>
      <w:r w:rsidDel="00000000" w:rsidR="00000000" w:rsidRPr="00000000">
        <w:rPr>
          <w:rtl w:val="0"/>
        </w:rPr>
      </w:r>
    </w:p>
    <w:p w:rsidR="00000000" w:rsidDel="00000000" w:rsidP="00000000" w:rsidRDefault="00000000" w:rsidRPr="00000000" w14:paraId="00000344">
      <w:pP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1808584" cy="368656"/>
            <wp:effectExtent b="0" l="0" r="0" t="0"/>
            <wp:docPr id="59" name="image8.png"/>
            <a:graphic>
              <a:graphicData uri="http://schemas.openxmlformats.org/drawingml/2006/picture">
                <pic:pic>
                  <pic:nvPicPr>
                    <pic:cNvPr id="0" name="image8.png"/>
                    <pic:cNvPicPr preferRelativeResize="0"/>
                  </pic:nvPicPr>
                  <pic:blipFill>
                    <a:blip r:embed="rId15"/>
                    <a:srcRect b="0" l="0" r="0" t="0"/>
                    <a:stretch>
                      <a:fillRect/>
                    </a:stretch>
                  </pic:blipFill>
                  <pic:spPr>
                    <a:xfrm>
                      <a:off x="0" y="0"/>
                      <a:ext cx="1808584" cy="368656"/>
                    </a:xfrm>
                    <a:prstGeom prst="rect"/>
                    <a:ln/>
                  </pic:spPr>
                </pic:pic>
              </a:graphicData>
            </a:graphic>
          </wp:inline>
        </w:drawing>
      </w:r>
      <w:r w:rsidDel="00000000" w:rsidR="00000000" w:rsidRPr="00000000">
        <w:rPr>
          <w:rtl w:val="0"/>
        </w:rPr>
      </w:r>
    </w:p>
    <w:p w:rsidR="00000000" w:rsidDel="00000000" w:rsidP="00000000" w:rsidRDefault="00000000" w:rsidRPr="00000000" w14:paraId="00000345">
      <w:pPr>
        <w:widowControl w:val="0"/>
        <w:pBdr>
          <w:top w:space="0" w:sz="0" w:val="nil"/>
          <w:left w:space="0" w:sz="0" w:val="nil"/>
          <w:bottom w:space="0" w:sz="0" w:val="nil"/>
          <w:right w:space="0" w:sz="0" w:val="nil"/>
          <w:between w:space="0" w:sz="0" w:val="nil"/>
        </w:pBdr>
        <w:spacing w:after="0" w:line="288" w:lineRule="auto"/>
        <w:jc w:val="left"/>
        <w:rPr>
          <w:rFonts w:ascii="Times New Roman" w:cs="Times New Roman" w:eastAsia="Times New Roman" w:hAnsi="Times New Roman"/>
          <w:b w:val="1"/>
          <w:color w:val="000000"/>
          <w:sz w:val="16"/>
          <w:szCs w:val="16"/>
        </w:rPr>
      </w:pPr>
      <w:r w:rsidDel="00000000" w:rsidR="00000000" w:rsidRPr="00000000">
        <w:rPr>
          <w:rFonts w:ascii="Verdana" w:cs="Verdana" w:eastAsia="Verdana" w:hAnsi="Verdana"/>
          <w:b w:val="1"/>
          <w:color w:val="000000"/>
          <w:sz w:val="16"/>
          <w:szCs w:val="16"/>
          <w:rtl w:val="0"/>
        </w:rPr>
        <w:t xml:space="preserve">Project leader</w:t>
      </w:r>
      <w:r w:rsidDel="00000000" w:rsidR="00000000" w:rsidRPr="00000000">
        <w:rPr>
          <w:rtl w:val="0"/>
        </w:rPr>
      </w:r>
    </w:p>
    <w:p w:rsidR="00000000" w:rsidDel="00000000" w:rsidP="00000000" w:rsidRDefault="00000000" w:rsidRPr="00000000" w14:paraId="00000346">
      <w:pPr>
        <w:widowControl w:val="0"/>
        <w:pBdr>
          <w:top w:space="0" w:sz="0" w:val="nil"/>
          <w:left w:space="0" w:sz="0" w:val="nil"/>
          <w:bottom w:space="0" w:sz="0" w:val="nil"/>
          <w:right w:space="0" w:sz="0" w:val="nil"/>
          <w:between w:space="0" w:sz="0" w:val="nil"/>
        </w:pBdr>
        <w:spacing w:after="0" w:line="288" w:lineRule="auto"/>
        <w:jc w:val="left"/>
        <w:rPr>
          <w:rFonts w:ascii="Times New Roman" w:cs="Times New Roman" w:eastAsia="Times New Roman" w:hAnsi="Times New Roman"/>
          <w:color w:val="808080"/>
          <w:sz w:val="20"/>
          <w:szCs w:val="20"/>
        </w:rPr>
      </w:pPr>
      <w:r w:rsidDel="00000000" w:rsidR="00000000" w:rsidRPr="00000000">
        <w:rPr>
          <w:rtl w:val="0"/>
        </w:rPr>
      </w:r>
    </w:p>
    <w:p w:rsidR="00000000" w:rsidDel="00000000" w:rsidP="00000000" w:rsidRDefault="00000000" w:rsidRPr="00000000" w14:paraId="00000347">
      <w:pP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297004" cy="930093"/>
            <wp:effectExtent b="0" l="0" r="0" t="0"/>
            <wp:docPr id="58"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297004" cy="930093"/>
                    </a:xfrm>
                    <a:prstGeom prst="rect"/>
                    <a:ln/>
                  </pic:spPr>
                </pic:pic>
              </a:graphicData>
            </a:graphic>
          </wp:inline>
        </w:drawing>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48">
      <w:pPr>
        <w:widowControl w:val="0"/>
        <w:pBdr>
          <w:top w:space="0" w:sz="0" w:val="nil"/>
          <w:left w:space="0" w:sz="0" w:val="nil"/>
          <w:bottom w:space="0" w:sz="0" w:val="nil"/>
          <w:right w:space="0" w:sz="0" w:val="nil"/>
          <w:between w:space="0" w:sz="0" w:val="nil"/>
        </w:pBdr>
        <w:spacing w:after="0" w:line="288" w:lineRule="auto"/>
        <w:jc w:val="left"/>
        <w:rPr>
          <w:rFonts w:ascii="Times New Roman" w:cs="Times New Roman" w:eastAsia="Times New Roman" w:hAnsi="Times New Roman"/>
          <w:b w:val="1"/>
          <w:color w:val="000000"/>
          <w:sz w:val="16"/>
          <w:szCs w:val="16"/>
        </w:rPr>
      </w:pPr>
      <w:r w:rsidDel="00000000" w:rsidR="00000000" w:rsidRPr="00000000">
        <w:rPr>
          <w:rFonts w:ascii="Verdana" w:cs="Verdana" w:eastAsia="Verdana" w:hAnsi="Verdana"/>
          <w:b w:val="1"/>
          <w:color w:val="000000"/>
          <w:sz w:val="16"/>
          <w:szCs w:val="16"/>
          <w:rtl w:val="0"/>
        </w:rPr>
        <w:t xml:space="preserve">Project partners</w:t>
      </w:r>
      <w:r w:rsidDel="00000000" w:rsidR="00000000" w:rsidRPr="00000000">
        <w:rPr>
          <w:rtl w:val="0"/>
        </w:rPr>
      </w:r>
    </w:p>
    <w:p w:rsidR="00000000" w:rsidDel="00000000" w:rsidP="00000000" w:rsidRDefault="00000000" w:rsidRPr="00000000" w14:paraId="00000349">
      <w:pP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1121537" cy="361005"/>
            <wp:effectExtent b="0" l="0" r="0" t="0"/>
            <wp:docPr id="61" name="image1.png"/>
            <a:graphic>
              <a:graphicData uri="http://schemas.openxmlformats.org/drawingml/2006/picture">
                <pic:pic>
                  <pic:nvPicPr>
                    <pic:cNvPr id="0" name="image1.png"/>
                    <pic:cNvPicPr preferRelativeResize="0"/>
                  </pic:nvPicPr>
                  <pic:blipFill>
                    <a:blip r:embed="rId17"/>
                    <a:srcRect b="0" l="0" r="0" t="0"/>
                    <a:stretch>
                      <a:fillRect/>
                    </a:stretch>
                  </pic:blipFill>
                  <pic:spPr>
                    <a:xfrm>
                      <a:off x="0" y="0"/>
                      <a:ext cx="1121537" cy="361005"/>
                    </a:xfrm>
                    <a:prstGeom prst="rect"/>
                    <a:ln/>
                  </pic:spPr>
                </pic:pic>
              </a:graphicData>
            </a:graphic>
          </wp:inline>
        </w:drawing>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0" distT="0" distL="0" distR="0">
            <wp:extent cx="1727200" cy="431741"/>
            <wp:effectExtent b="0" l="0" r="0" t="0"/>
            <wp:docPr id="60" name="image2.png"/>
            <a:graphic>
              <a:graphicData uri="http://schemas.openxmlformats.org/drawingml/2006/picture">
                <pic:pic>
                  <pic:nvPicPr>
                    <pic:cNvPr id="0" name="image2.png"/>
                    <pic:cNvPicPr preferRelativeResize="0"/>
                  </pic:nvPicPr>
                  <pic:blipFill>
                    <a:blip r:embed="rId18"/>
                    <a:srcRect b="0" l="0" r="0" t="0"/>
                    <a:stretch>
                      <a:fillRect/>
                    </a:stretch>
                  </pic:blipFill>
                  <pic:spPr>
                    <a:xfrm>
                      <a:off x="0" y="0"/>
                      <a:ext cx="1727200" cy="431741"/>
                    </a:xfrm>
                    <a:prstGeom prst="rect"/>
                    <a:ln/>
                  </pic:spPr>
                </pic:pic>
              </a:graphicData>
            </a:graphic>
          </wp:inline>
        </w:drawing>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0" distT="0" distL="0" distR="0">
            <wp:extent cx="652917" cy="684143"/>
            <wp:effectExtent b="0" l="0" r="0" t="0"/>
            <wp:docPr id="63" name="image10.png"/>
            <a:graphic>
              <a:graphicData uri="http://schemas.openxmlformats.org/drawingml/2006/picture">
                <pic:pic>
                  <pic:nvPicPr>
                    <pic:cNvPr id="0" name="image10.png"/>
                    <pic:cNvPicPr preferRelativeResize="0"/>
                  </pic:nvPicPr>
                  <pic:blipFill>
                    <a:blip r:embed="rId19"/>
                    <a:srcRect b="0" l="0" r="0" t="0"/>
                    <a:stretch>
                      <a:fillRect/>
                    </a:stretch>
                  </pic:blipFill>
                  <pic:spPr>
                    <a:xfrm>
                      <a:off x="0" y="0"/>
                      <a:ext cx="652917" cy="684143"/>
                    </a:xfrm>
                    <a:prstGeom prst="rect"/>
                    <a:ln/>
                  </pic:spPr>
                </pic:pic>
              </a:graphicData>
            </a:graphic>
          </wp:inline>
        </w:drawing>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0" distT="0" distL="0" distR="0">
            <wp:extent cx="1243026" cy="669472"/>
            <wp:effectExtent b="0" l="0" r="0" t="0"/>
            <wp:docPr id="62" name="image5.png"/>
            <a:graphic>
              <a:graphicData uri="http://schemas.openxmlformats.org/drawingml/2006/picture">
                <pic:pic>
                  <pic:nvPicPr>
                    <pic:cNvPr id="0" name="image5.png"/>
                    <pic:cNvPicPr preferRelativeResize="0"/>
                  </pic:nvPicPr>
                  <pic:blipFill>
                    <a:blip r:embed="rId20"/>
                    <a:srcRect b="0" l="0" r="0" t="0"/>
                    <a:stretch>
                      <a:fillRect/>
                    </a:stretch>
                  </pic:blipFill>
                  <pic:spPr>
                    <a:xfrm>
                      <a:off x="0" y="0"/>
                      <a:ext cx="1243026" cy="669472"/>
                    </a:xfrm>
                    <a:prstGeom prst="rect"/>
                    <a:ln/>
                  </pic:spPr>
                </pic:pic>
              </a:graphicData>
            </a:graphic>
          </wp:inline>
        </w:drawing>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0" distT="0" distL="0" distR="0">
            <wp:extent cx="1606686" cy="476137"/>
            <wp:effectExtent b="0" l="0" r="0" t="0"/>
            <wp:docPr id="66" name="image6.png"/>
            <a:graphic>
              <a:graphicData uri="http://schemas.openxmlformats.org/drawingml/2006/picture">
                <pic:pic>
                  <pic:nvPicPr>
                    <pic:cNvPr id="0" name="image6.png"/>
                    <pic:cNvPicPr preferRelativeResize="0"/>
                  </pic:nvPicPr>
                  <pic:blipFill>
                    <a:blip r:embed="rId21"/>
                    <a:srcRect b="0" l="0" r="0" t="0"/>
                    <a:stretch>
                      <a:fillRect/>
                    </a:stretch>
                  </pic:blipFill>
                  <pic:spPr>
                    <a:xfrm>
                      <a:off x="0" y="0"/>
                      <a:ext cx="1606686" cy="476137"/>
                    </a:xfrm>
                    <a:prstGeom prst="rect"/>
                    <a:ln/>
                  </pic:spPr>
                </pic:pic>
              </a:graphicData>
            </a:graphic>
          </wp:inline>
        </w:drawing>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0" distT="0" distL="0" distR="0">
            <wp:extent cx="674569" cy="571873"/>
            <wp:effectExtent b="0" l="0" r="0" t="0"/>
            <wp:docPr id="64" name="image12.png"/>
            <a:graphic>
              <a:graphicData uri="http://schemas.openxmlformats.org/drawingml/2006/picture">
                <pic:pic>
                  <pic:nvPicPr>
                    <pic:cNvPr id="0" name="image12.png"/>
                    <pic:cNvPicPr preferRelativeResize="0"/>
                  </pic:nvPicPr>
                  <pic:blipFill>
                    <a:blip r:embed="rId22"/>
                    <a:srcRect b="0" l="0" r="0" t="0"/>
                    <a:stretch>
                      <a:fillRect/>
                    </a:stretch>
                  </pic:blipFill>
                  <pic:spPr>
                    <a:xfrm>
                      <a:off x="0" y="0"/>
                      <a:ext cx="674569" cy="571873"/>
                    </a:xfrm>
                    <a:prstGeom prst="rect"/>
                    <a:ln/>
                  </pic:spPr>
                </pic:pic>
              </a:graphicData>
            </a:graphic>
          </wp:inline>
        </w:drawing>
      </w:r>
      <w:r w:rsidDel="00000000" w:rsidR="00000000" w:rsidRPr="00000000">
        <w:rPr>
          <w:rtl w:val="0"/>
        </w:rPr>
      </w:r>
    </w:p>
    <w:p w:rsidR="00000000" w:rsidDel="00000000" w:rsidP="00000000" w:rsidRDefault="00000000" w:rsidRPr="00000000" w14:paraId="000003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0" distT="0" distL="0" distR="0">
            <wp:extent cx="2324100" cy="322792"/>
            <wp:effectExtent b="0" l="0" r="0" t="0"/>
            <wp:docPr id="65" name="image11.png"/>
            <a:graphic>
              <a:graphicData uri="http://schemas.openxmlformats.org/drawingml/2006/picture">
                <pic:pic>
                  <pic:nvPicPr>
                    <pic:cNvPr id="0" name="image11.png"/>
                    <pic:cNvPicPr preferRelativeResize="0"/>
                  </pic:nvPicPr>
                  <pic:blipFill>
                    <a:blip r:embed="rId23"/>
                    <a:srcRect b="0" l="0" r="0" t="0"/>
                    <a:stretch>
                      <a:fillRect/>
                    </a:stretch>
                  </pic:blipFill>
                  <pic:spPr>
                    <a:xfrm>
                      <a:off x="0" y="0"/>
                      <a:ext cx="2324100" cy="322792"/>
                    </a:xfrm>
                    <a:prstGeom prst="rect"/>
                    <a:ln/>
                  </pic:spPr>
                </pic:pic>
              </a:graphicData>
            </a:graphic>
          </wp:inline>
        </w:drawing>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0" distT="0" distL="0" distR="0">
            <wp:extent cx="876300" cy="876300"/>
            <wp:effectExtent b="0" l="0" r="0" t="0"/>
            <wp:docPr id="67" name="image9.png"/>
            <a:graphic>
              <a:graphicData uri="http://schemas.openxmlformats.org/drawingml/2006/picture">
                <pic:pic>
                  <pic:nvPicPr>
                    <pic:cNvPr id="0" name="image9.png"/>
                    <pic:cNvPicPr preferRelativeResize="0"/>
                  </pic:nvPicPr>
                  <pic:blipFill>
                    <a:blip r:embed="rId24"/>
                    <a:srcRect b="0" l="0" r="0" t="0"/>
                    <a:stretch>
                      <a:fillRect/>
                    </a:stretch>
                  </pic:blipFill>
                  <pic:spPr>
                    <a:xfrm>
                      <a:off x="0" y="0"/>
                      <a:ext cx="876300" cy="876300"/>
                    </a:xfrm>
                    <a:prstGeom prst="rect"/>
                    <a:ln/>
                  </pic:spPr>
                </pic:pic>
              </a:graphicData>
            </a:graphic>
          </wp:inline>
        </w:drawing>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4B">
      <w:pPr>
        <w:rPr>
          <w:rFonts w:ascii="Times New Roman" w:cs="Times New Roman" w:eastAsia="Times New Roman" w:hAnsi="Times New Roman"/>
        </w:rPr>
      </w:pPr>
      <w:r w:rsidDel="00000000" w:rsidR="00000000" w:rsidRPr="00000000">
        <w:rPr>
          <w:rtl w:val="0"/>
        </w:rPr>
      </w:r>
    </w:p>
    <w:sectPr>
      <w:type w:val="nextPage"/>
      <w:pgSz w:h="16838" w:w="11906" w:orient="portrait"/>
      <w:pgMar w:bottom="1440" w:top="1440" w:left="1800" w:right="180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Times New Roman"/>
  <w:font w:name="Calibri"/>
  <w:font w:name="Arial"/>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7">
    <w:pPr>
      <w:pBdr>
        <w:top w:space="0" w:sz="0" w:val="nil"/>
        <w:left w:space="0" w:sz="0" w:val="nil"/>
        <w:bottom w:space="0" w:sz="0" w:val="nil"/>
        <w:right w:space="0" w:sz="0" w:val="nil"/>
        <w:between w:space="0" w:sz="0" w:val="nil"/>
      </w:pBdr>
      <w:spacing w:after="0" w:line="240" w:lineRule="auto"/>
      <w:jc w:val="center"/>
      <w:rPr>
        <w:rFonts w:ascii="Verdana" w:cs="Verdana" w:eastAsia="Verdana" w:hAnsi="Verdana"/>
        <w:b w:val="1"/>
        <w:color w:val="808080"/>
        <w:sz w:val="38"/>
        <w:szCs w:val="38"/>
      </w:rPr>
    </w:pPr>
    <w:r w:rsidDel="00000000" w:rsidR="00000000" w:rsidRPr="00000000">
      <w:rPr>
        <w:rFonts w:ascii="Verdana" w:cs="Verdana" w:eastAsia="Verdana" w:hAnsi="Verdana"/>
        <w:b w:val="1"/>
        <w:color w:val="808080"/>
        <w:sz w:val="38"/>
        <w:szCs w:val="3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58">
    <w:pPr>
      <w:pBdr>
        <w:top w:space="0" w:sz="0" w:val="nil"/>
        <w:left w:space="0" w:sz="0" w:val="nil"/>
        <w:bottom w:space="0" w:sz="0" w:val="nil"/>
        <w:right w:space="0" w:sz="0" w:val="nil"/>
        <w:between w:space="0" w:sz="0" w:val="nil"/>
      </w:pBdr>
      <w:spacing w:after="0" w:line="240" w:lineRule="auto"/>
      <w:jc w:val="left"/>
      <w:rPr>
        <w:rFonts w:ascii="Verdana" w:cs="Verdana" w:eastAsia="Verdana" w:hAnsi="Verdana"/>
        <w:b w:val="1"/>
        <w:color w:val="808080"/>
        <w:sz w:val="38"/>
        <w:szCs w:val="3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9">
    <w:pPr>
      <w:pBdr>
        <w:top w:space="0" w:sz="0" w:val="nil"/>
        <w:left w:space="0" w:sz="0" w:val="nil"/>
        <w:bottom w:space="0" w:sz="0" w:val="nil"/>
        <w:right w:space="0" w:sz="0" w:val="nil"/>
        <w:between w:space="0" w:sz="0" w:val="nil"/>
      </w:pBdr>
      <w:spacing w:after="0" w:line="240" w:lineRule="auto"/>
      <w:jc w:val="center"/>
      <w:rPr>
        <w:rFonts w:ascii="Verdana" w:cs="Verdana" w:eastAsia="Verdana" w:hAnsi="Verdana"/>
        <w:b w:val="1"/>
        <w:color w:val="808080"/>
        <w:sz w:val="38"/>
        <w:szCs w:val="38"/>
      </w:rPr>
    </w:pPr>
    <w:r w:rsidDel="00000000" w:rsidR="00000000" w:rsidRPr="00000000">
      <w:rPr>
        <w:rFonts w:ascii="Verdana" w:cs="Verdana" w:eastAsia="Verdana" w:hAnsi="Verdana"/>
        <w:b w:val="1"/>
        <w:color w:val="808080"/>
        <w:sz w:val="38"/>
        <w:szCs w:val="3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5A">
    <w:pPr>
      <w:pBdr>
        <w:top w:space="0" w:sz="0" w:val="nil"/>
        <w:left w:space="0" w:sz="0" w:val="nil"/>
        <w:bottom w:space="0" w:sz="0" w:val="nil"/>
        <w:right w:space="0" w:sz="0" w:val="nil"/>
        <w:between w:space="0" w:sz="0" w:val="nil"/>
      </w:pBdr>
      <w:spacing w:after="0" w:line="240" w:lineRule="auto"/>
      <w:jc w:val="left"/>
      <w:rPr>
        <w:rFonts w:ascii="Times New Roman" w:cs="Times New Roman" w:eastAsia="Times New Roman" w:hAnsi="Times New Roman"/>
        <w:b w:val="1"/>
        <w:color w:val="808080"/>
        <w:sz w:val="38"/>
        <w:szCs w:val="38"/>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B">
    <w:pPr>
      <w:pBdr>
        <w:top w:space="0" w:sz="0" w:val="nil"/>
        <w:left w:space="0" w:sz="0" w:val="nil"/>
        <w:bottom w:space="0" w:sz="0" w:val="nil"/>
        <w:right w:space="0" w:sz="0" w:val="nil"/>
        <w:between w:space="0" w:sz="0" w:val="nil"/>
      </w:pBdr>
      <w:spacing w:after="0" w:line="240" w:lineRule="auto"/>
      <w:jc w:val="left"/>
      <w:rPr>
        <w:rFonts w:ascii="Verdana" w:cs="Verdana" w:eastAsia="Verdana" w:hAnsi="Verdana"/>
        <w:b w:val="1"/>
        <w:color w:val="808080"/>
        <w:sz w:val="38"/>
        <w:szCs w:val="38"/>
      </w:rPr>
    </w:pPr>
    <w:r w:rsidDel="00000000" w:rsidR="00000000" w:rsidRPr="00000000">
      <w:rPr>
        <w:rFonts w:ascii="Verdana" w:cs="Verdana" w:eastAsia="Verdana" w:hAnsi="Verdana"/>
        <w:b w:val="1"/>
        <w:color w:val="808080"/>
        <w:sz w:val="38"/>
        <w:szCs w:val="38"/>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4C">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https://data.consilium.europa.eu/doc/document/ST-9237-2022-INIT/en/pdf</w:t>
      </w:r>
    </w:p>
  </w:footnote>
  <w:footnote w:id="1">
    <w:p w:rsidR="00000000" w:rsidDel="00000000" w:rsidP="00000000" w:rsidRDefault="00000000" w:rsidRPr="00000000" w14:paraId="0000034D">
      <w:pPr>
        <w:spacing w:after="0" w:line="240" w:lineRule="auto"/>
        <w:rPr>
          <w:b w:val="1"/>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If 30% of the master curriculum is taught by Malta academics, the University of Malta will agree to sign the diploma issued by the University of Brest (Cohorts 1 &amp; 4).</w:t>
      </w:r>
      <w:r w:rsidDel="00000000" w:rsidR="00000000" w:rsidRPr="00000000">
        <w:rPr>
          <w:rtl w:val="0"/>
        </w:rPr>
      </w:r>
    </w:p>
    <w:p w:rsidR="00000000" w:rsidDel="00000000" w:rsidP="00000000" w:rsidRDefault="00000000" w:rsidRPr="00000000" w14:paraId="0000034E">
      <w:pPr>
        <w:spacing w:after="0" w:line="240" w:lineRule="auto"/>
        <w:rPr>
          <w:b w:val="1"/>
          <w:sz w:val="20"/>
          <w:szCs w:val="20"/>
        </w:rPr>
      </w:pPr>
      <w:r w:rsidDel="00000000" w:rsidR="00000000" w:rsidRPr="00000000">
        <w:rPr>
          <w:rtl w:val="0"/>
        </w:rPr>
      </w:r>
    </w:p>
  </w:footnote>
  <w:footnote w:id="2">
    <w:p w:rsidR="00000000" w:rsidDel="00000000" w:rsidP="00000000" w:rsidRDefault="00000000" w:rsidRPr="00000000" w14:paraId="0000034F">
      <w:pPr>
        <w:spacing w:after="0" w:line="240" w:lineRule="auto"/>
        <w:rPr>
          <w:sz w:val="20"/>
          <w:szCs w:val="20"/>
        </w:rPr>
      </w:pPr>
      <w:r w:rsidDel="00000000" w:rsidR="00000000" w:rsidRPr="00000000">
        <w:rPr>
          <w:rStyle w:val="FootnoteReference"/>
          <w:vertAlign w:val="superscript"/>
        </w:rPr>
        <w:footnoteRef/>
      </w:r>
      <w:r w:rsidDel="00000000" w:rsidR="00000000" w:rsidRPr="00000000">
        <w:rPr>
          <w:b w:val="1"/>
          <w:sz w:val="20"/>
          <w:szCs w:val="20"/>
          <w:rtl w:val="0"/>
        </w:rPr>
        <w:t xml:space="preserve"> </w:t>
      </w:r>
      <w:r w:rsidDel="00000000" w:rsidR="00000000" w:rsidRPr="00000000">
        <w:rPr>
          <w:sz w:val="20"/>
          <w:szCs w:val="20"/>
          <w:rtl w:val="0"/>
        </w:rPr>
        <w:t xml:space="preserve">The University of Cadiz considers it possible for the University of Brest to issue a joint degree, which includes the signature of Cadiz’s rector. However, according to Spanish law, if a graduate of the Master’s programme wishes to have his/her degree fully recognised on the Spanish territory, he/she will have to ask the University of Cadiz to register the diploma in the Spanish Register of University Diplomas. </w:t>
      </w:r>
    </w:p>
    <w:p w:rsidR="00000000" w:rsidDel="00000000" w:rsidP="00000000" w:rsidRDefault="00000000" w:rsidRPr="00000000" w14:paraId="00000350">
      <w:pPr>
        <w:spacing w:after="0" w:line="240" w:lineRule="auto"/>
        <w:rPr>
          <w:b w:val="1"/>
          <w:sz w:val="20"/>
          <w:szCs w:val="20"/>
        </w:rPr>
      </w:pPr>
      <w:r w:rsidDel="00000000" w:rsidR="00000000" w:rsidRPr="00000000">
        <w:rPr>
          <w:rtl w:val="0"/>
        </w:rPr>
      </w:r>
    </w:p>
  </w:footnote>
  <w:footnote w:id="3">
    <w:p w:rsidR="00000000" w:rsidDel="00000000" w:rsidP="00000000" w:rsidRDefault="00000000" w:rsidRPr="00000000" w14:paraId="00000351">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The University of Gdansk generally requires the student to spend a minimum of one semester (30 ETCS) at their campus to be in the position to issue a diploma signed by the Rector. However, considering the high level of jointness of the Master in the Sustainable Management of Organisations both in terms of co-design and co-teaching, the University of Gdansk will make an exception and sign the joint degree issued by the University of Brest. </w:t>
      </w:r>
    </w:p>
    <w:p w:rsidR="00000000" w:rsidDel="00000000" w:rsidP="00000000" w:rsidRDefault="00000000" w:rsidRPr="00000000" w14:paraId="00000352">
      <w:pPr>
        <w:spacing w:after="0" w:line="240" w:lineRule="auto"/>
        <w:rPr>
          <w:sz w:val="20"/>
          <w:szCs w:val="20"/>
        </w:rPr>
      </w:pPr>
      <w:r w:rsidDel="00000000" w:rsidR="00000000" w:rsidRPr="00000000">
        <w:rPr>
          <w:rtl w:val="0"/>
        </w:rPr>
      </w:r>
    </w:p>
  </w:footnote>
  <w:footnote w:id="4">
    <w:p w:rsidR="00000000" w:rsidDel="00000000" w:rsidP="00000000" w:rsidRDefault="00000000" w:rsidRPr="00000000" w14:paraId="00000353">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University of Split, Faculty of Economics, Business and Tourism, can issue a joint degree for the joint programme in whose delivery it participates. </w:t>
      </w:r>
    </w:p>
  </w:footnote>
  <w:footnote w:id="5">
    <w:p w:rsidR="00000000" w:rsidDel="00000000" w:rsidP="00000000" w:rsidRDefault="00000000" w:rsidRPr="00000000" w14:paraId="00000354">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For Nord University to be able to co-sign diplomas for students who have not taken at least 30 credits at Nord University as part of their degree, the local regulations must be revised and changed. Authority to change the regulations has been given to the University Board.</w:t>
      </w:r>
    </w:p>
  </w:footnote>
  <w:footnote w:id="6">
    <w:p w:rsidR="00000000" w:rsidDel="00000000" w:rsidP="00000000" w:rsidRDefault="00000000" w:rsidRPr="00000000" w14:paraId="00000355">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All courses are numbered and the associated number to the course can be found in the Curriculum Section.</w:t>
      </w:r>
    </w:p>
  </w:footnote>
  <w:footnote w:id="7">
    <w:p w:rsidR="00000000" w:rsidDel="00000000" w:rsidP="00000000" w:rsidRDefault="00000000" w:rsidRPr="00000000" w14:paraId="00000356">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https://www.eqar.eu/kb/country-information/</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Verdana" w:cs="Verdana" w:eastAsia="Verdana" w:hAnsi="Verdana"/>
      </w:rPr>
    </w:lvl>
    <w:lvl w:ilvl="2">
      <w:start w:val="1"/>
      <w:numFmt w:val="decimal"/>
      <w:lvlText w:val="%3."/>
      <w:lvlJc w:val="left"/>
      <w:pPr>
        <w:ind w:left="2160" w:hanging="360"/>
      </w:pPr>
      <w:rPr/>
    </w:lvl>
    <w:lvl w:ilvl="3">
      <w:start w:val="1"/>
      <w:numFmt w:val="upperLetter"/>
      <w:lvlText w:val="%4."/>
      <w:lvlJc w:val="left"/>
      <w:pPr>
        <w:ind w:left="2880" w:hanging="360"/>
      </w:pPr>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decimal"/>
      <w:lvlText w:val="%1."/>
      <w:lvlJc w:val="left"/>
      <w:pPr>
        <w:ind w:left="283" w:hanging="360"/>
      </w:pPr>
      <w:rPr>
        <w:rFonts w:ascii="Noto Sans Symbols" w:cs="Noto Sans Symbols" w:eastAsia="Noto Sans Symbols" w:hAnsi="Noto Sans Symbols"/>
      </w:rPr>
    </w:lvl>
    <w:lvl w:ilvl="1">
      <w:start w:val="1"/>
      <w:numFmt w:val="lowerLetter"/>
      <w:lvlText w:val="%2."/>
      <w:lvlJc w:val="left"/>
      <w:pPr>
        <w:ind w:left="1440" w:hanging="360"/>
      </w:pPr>
      <w:rPr>
        <w:rFonts w:ascii="Courier New" w:cs="Courier New" w:eastAsia="Courier New" w:hAnsi="Courier New"/>
      </w:rPr>
    </w:lvl>
    <w:lvl w:ilvl="2">
      <w:start w:val="1"/>
      <w:numFmt w:val="lowerRoman"/>
      <w:lvlText w:val="%3."/>
      <w:lvlJc w:val="right"/>
      <w:pPr>
        <w:ind w:left="2160" w:hanging="360"/>
      </w:pPr>
      <w:rPr>
        <w:rFonts w:ascii="Noto Sans Symbols" w:cs="Noto Sans Symbols" w:eastAsia="Noto Sans Symbols" w:hAnsi="Noto Sans Symbols"/>
      </w:rPr>
    </w:lvl>
    <w:lvl w:ilvl="3">
      <w:start w:val="1"/>
      <w:numFmt w:val="decimal"/>
      <w:lvlText w:val="%4."/>
      <w:lvlJc w:val="left"/>
      <w:pPr>
        <w:ind w:left="2880" w:hanging="360"/>
      </w:pPr>
      <w:rPr>
        <w:rFonts w:ascii="Noto Sans Symbols" w:cs="Noto Sans Symbols" w:eastAsia="Noto Sans Symbols" w:hAnsi="Noto Sans Symbols"/>
      </w:rPr>
    </w:lvl>
    <w:lvl w:ilvl="4">
      <w:start w:val="1"/>
      <w:numFmt w:val="lowerLetter"/>
      <w:lvlText w:val="%5."/>
      <w:lvlJc w:val="left"/>
      <w:pPr>
        <w:ind w:left="3600" w:hanging="360"/>
      </w:pPr>
      <w:rPr>
        <w:rFonts w:ascii="Courier New" w:cs="Courier New" w:eastAsia="Courier New" w:hAnsi="Courier New"/>
      </w:rPr>
    </w:lvl>
    <w:lvl w:ilvl="5">
      <w:start w:val="1"/>
      <w:numFmt w:val="lowerRoman"/>
      <w:lvlText w:val="%6."/>
      <w:lvlJc w:val="right"/>
      <w:pPr>
        <w:ind w:left="4320" w:hanging="360"/>
      </w:pPr>
      <w:rPr>
        <w:rFonts w:ascii="Noto Sans Symbols" w:cs="Noto Sans Symbols" w:eastAsia="Noto Sans Symbols" w:hAnsi="Noto Sans Symbols"/>
      </w:rPr>
    </w:lvl>
    <w:lvl w:ilvl="6">
      <w:start w:val="1"/>
      <w:numFmt w:val="decimal"/>
      <w:lvlText w:val="%7."/>
      <w:lvlJc w:val="left"/>
      <w:pPr>
        <w:ind w:left="5040" w:hanging="360"/>
      </w:pPr>
      <w:rPr>
        <w:rFonts w:ascii="Noto Sans Symbols" w:cs="Noto Sans Symbols" w:eastAsia="Noto Sans Symbols" w:hAnsi="Noto Sans Symbols"/>
      </w:rPr>
    </w:lvl>
    <w:lvl w:ilvl="7">
      <w:start w:val="1"/>
      <w:numFmt w:val="lowerLetter"/>
      <w:lvlText w:val="%8."/>
      <w:lvlJc w:val="left"/>
      <w:pPr>
        <w:ind w:left="5760" w:hanging="360"/>
      </w:pPr>
      <w:rPr>
        <w:rFonts w:ascii="Courier New" w:cs="Courier New" w:eastAsia="Courier New" w:hAnsi="Courier New"/>
      </w:rPr>
    </w:lvl>
    <w:lvl w:ilvl="8">
      <w:start w:val="1"/>
      <w:numFmt w:val="lowerRoman"/>
      <w:lvlText w:val="%9."/>
      <w:lvlJc w:val="righ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4">
    <w:lvl w:ilvl="0">
      <w:start w:val="1"/>
      <w:numFmt w:val="bullet"/>
      <w:lvlText w:val="●"/>
      <w:lvlJc w:val="left"/>
      <w:pPr>
        <w:ind w:left="283"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283"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283" w:hanging="360"/>
      </w:pPr>
      <w:rPr>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decimal"/>
      <w:lvlText w:val="%1."/>
      <w:lvlJc w:val="left"/>
      <w:pPr>
        <w:ind w:left="600" w:hanging="600"/>
      </w:pPr>
      <w:rPr/>
    </w:lvl>
    <w:lvl w:ilvl="1">
      <w:start w:val="1"/>
      <w:numFmt w:val="decimal"/>
      <w:lvlText w:val="%1.%2."/>
      <w:lvlJc w:val="left"/>
      <w:pPr>
        <w:ind w:left="720" w:hanging="720"/>
      </w:pPr>
      <w:rPr/>
    </w:lvl>
    <w:lvl w:ilvl="2">
      <w:start w:val="1"/>
      <w:numFmt w:val="decimal"/>
      <w:lvlText w:val="%1.%2.%3."/>
      <w:lvlJc w:val="left"/>
      <w:pPr>
        <w:ind w:left="1080" w:hanging="1080"/>
      </w:pPr>
      <w:rPr/>
    </w:lvl>
    <w:lvl w:ilvl="3">
      <w:start w:val="1"/>
      <w:numFmt w:val="decimal"/>
      <w:lvlText w:val="%1.%2.%3.%4."/>
      <w:lvlJc w:val="left"/>
      <w:pPr>
        <w:ind w:left="1440" w:hanging="1440"/>
      </w:pPr>
      <w:rPr/>
    </w:lvl>
    <w:lvl w:ilvl="4">
      <w:start w:val="1"/>
      <w:numFmt w:val="decimal"/>
      <w:lvlText w:val="%1.%2.%3.%4.%5."/>
      <w:lvlJc w:val="left"/>
      <w:pPr>
        <w:ind w:left="1800" w:hanging="1800"/>
      </w:pPr>
      <w:rPr/>
    </w:lvl>
    <w:lvl w:ilvl="5">
      <w:start w:val="1"/>
      <w:numFmt w:val="decimal"/>
      <w:lvlText w:val="%1.%2.%3.%4.%5.%6."/>
      <w:lvlJc w:val="left"/>
      <w:pPr>
        <w:ind w:left="2160" w:hanging="2160"/>
      </w:pPr>
      <w:rPr/>
    </w:lvl>
    <w:lvl w:ilvl="6">
      <w:start w:val="1"/>
      <w:numFmt w:val="decimal"/>
      <w:lvlText w:val="%1.%2.%3.%4.%5.%6.%7."/>
      <w:lvlJc w:val="left"/>
      <w:pPr>
        <w:ind w:left="2520" w:hanging="2520"/>
      </w:pPr>
      <w:rPr/>
    </w:lvl>
    <w:lvl w:ilvl="7">
      <w:start w:val="1"/>
      <w:numFmt w:val="decimal"/>
      <w:lvlText w:val="%1.%2.%3.%4.%5.%6.%7.%8."/>
      <w:lvlJc w:val="left"/>
      <w:pPr>
        <w:ind w:left="2880" w:hanging="2880"/>
      </w:pPr>
      <w:rPr/>
    </w:lvl>
    <w:lvl w:ilvl="8">
      <w:start w:val="1"/>
      <w:numFmt w:val="decimal"/>
      <w:lvlText w:val="%1.%2.%3.%4.%5.%6.%7.%8.%9."/>
      <w:lvlJc w:val="left"/>
      <w:pPr>
        <w:ind w:left="3240" w:hanging="3240"/>
      </w:pPr>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Roboto" w:cs="Roboto" w:eastAsia="Roboto" w:hAnsi="Roboto"/>
        <w:color w:val="808080"/>
        <w:sz w:val="24"/>
        <w:szCs w:val="24"/>
        <w:lang w:val="en-GB"/>
      </w:rPr>
    </w:rPrDefault>
    <w:pPrDefault>
      <w:pPr>
        <w:spacing w:after="20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before="240" w:line="240" w:lineRule="auto"/>
    </w:pPr>
    <w:rPr>
      <w:rFonts w:ascii="Verdana" w:cs="Verdana" w:eastAsia="Verdana" w:hAnsi="Verdana"/>
      <w:b w:val="1"/>
      <w:smallCaps w:val="1"/>
      <w:color w:val="000000"/>
      <w:sz w:val="90"/>
      <w:szCs w:val="90"/>
    </w:rPr>
  </w:style>
  <w:style w:type="paragraph" w:styleId="Heading2">
    <w:name w:val="heading 2"/>
    <w:basedOn w:val="Normal"/>
    <w:next w:val="Normal"/>
    <w:pPr>
      <w:keepNext w:val="1"/>
      <w:keepLines w:val="1"/>
      <w:spacing w:after="280" w:before="400" w:line="360" w:lineRule="auto"/>
    </w:pPr>
    <w:rPr>
      <w:rFonts w:ascii="Verdana" w:cs="Verdana" w:eastAsia="Verdana" w:hAnsi="Verdana"/>
      <w:b w:val="1"/>
      <w:smallCaps w:val="1"/>
      <w:color w:val="000000"/>
      <w:sz w:val="28"/>
      <w:szCs w:val="28"/>
    </w:rPr>
  </w:style>
  <w:style w:type="paragraph" w:styleId="Heading3">
    <w:name w:val="heading 3"/>
    <w:basedOn w:val="Normal"/>
    <w:next w:val="Normal"/>
    <w:pPr>
      <w:keepNext w:val="1"/>
      <w:keepLines w:val="1"/>
      <w:spacing w:after="317" w:before="317" w:lineRule="auto"/>
    </w:pPr>
    <w:rPr>
      <w:rFonts w:ascii="Verdana" w:cs="Verdana" w:eastAsia="Verdana" w:hAnsi="Verdana"/>
      <w:b w:val="1"/>
      <w:color w:val="eb140a"/>
    </w:rPr>
  </w:style>
  <w:style w:type="paragraph" w:styleId="Heading4">
    <w:name w:val="heading 4"/>
    <w:basedOn w:val="Normal"/>
    <w:next w:val="Normal"/>
    <w:pPr>
      <w:keepNext w:val="1"/>
      <w:keepLines w:val="1"/>
      <w:spacing w:after="317" w:before="317" w:lineRule="auto"/>
    </w:pPr>
    <w:rPr>
      <w:rFonts w:ascii="Verdana" w:cs="Verdana" w:eastAsia="Verdana" w:hAnsi="Verdana"/>
      <w:b w:val="1"/>
      <w:i w:val="1"/>
      <w:color w:val="2a2a2a"/>
    </w:rPr>
  </w:style>
  <w:style w:type="paragraph" w:styleId="Heading5">
    <w:name w:val="heading 5"/>
    <w:basedOn w:val="Normal"/>
    <w:next w:val="Normal"/>
    <w:pPr>
      <w:keepNext w:val="1"/>
      <w:keepLines w:val="1"/>
      <w:spacing w:after="317" w:before="317" w:lineRule="auto"/>
    </w:pPr>
    <w:rPr>
      <w:rFonts w:ascii="Verdana" w:cs="Verdana" w:eastAsia="Verdana" w:hAnsi="Verdana"/>
      <w:b w:val="1"/>
      <w:i w:val="1"/>
    </w:rPr>
  </w:style>
  <w:style w:type="paragraph" w:styleId="Heading6">
    <w:name w:val="heading 6"/>
    <w:basedOn w:val="Normal"/>
    <w:next w:val="Normal"/>
    <w:pPr>
      <w:keepNext w:val="1"/>
      <w:keepLines w:val="1"/>
      <w:spacing w:after="317" w:before="317" w:lineRule="auto"/>
    </w:pPr>
    <w:rPr>
      <w:rFonts w:ascii="Verdana" w:cs="Verdana" w:eastAsia="Verdana" w:hAnsi="Verdana"/>
      <w:b w:val="1"/>
      <w:smallCaps w:val="1"/>
      <w:color w:val="2a2a2a"/>
    </w:rPr>
  </w:style>
  <w:style w:type="paragraph" w:styleId="Title">
    <w:name w:val="Title"/>
    <w:basedOn w:val="Normal"/>
    <w:next w:val="Normal"/>
    <w:pPr>
      <w:spacing w:after="280" w:line="240" w:lineRule="auto"/>
    </w:pPr>
    <w:rPr>
      <w:rFonts w:ascii="Verdana" w:cs="Verdana" w:eastAsia="Verdana" w:hAnsi="Verdana"/>
      <w:b w:val="1"/>
      <w:smallCaps w:val="1"/>
      <w:color w:val="2a2a2a"/>
      <w:sz w:val="100"/>
      <w:szCs w:val="100"/>
    </w:rPr>
  </w:style>
  <w:style w:type="paragraph" w:styleId="Normal" w:default="1">
    <w:name w:val="Normal"/>
    <w:aliases w:val="Normal body"/>
    <w:qFormat w:val="1"/>
    <w:rsid w:val="00077CCE"/>
    <w:rPr>
      <w:color w:val="808080" w:themeColor="background1" w:themeShade="000080"/>
    </w:rPr>
  </w:style>
  <w:style w:type="paragraph" w:styleId="Titre1">
    <w:name w:val="heading 1"/>
    <w:basedOn w:val="Normal"/>
    <w:next w:val="Normal"/>
    <w:link w:val="Titre1Car"/>
    <w:uiPriority w:val="9"/>
    <w:qFormat w:val="1"/>
    <w:rsid w:val="00227AA8"/>
    <w:pPr>
      <w:keepNext w:val="1"/>
      <w:keepLines w:val="1"/>
      <w:spacing w:after="240" w:before="240" w:line="240" w:lineRule="auto"/>
      <w:contextualSpacing w:val="1"/>
      <w:outlineLvl w:val="0"/>
    </w:pPr>
    <w:rPr>
      <w:rFonts w:asciiTheme="majorHAnsi" w:cstheme="majorBidi" w:eastAsiaTheme="majorEastAsia" w:hAnsiTheme="majorHAnsi"/>
      <w:b w:val="1"/>
      <w:caps w:val="1"/>
      <w:color w:val="auto"/>
      <w:sz w:val="90"/>
      <w:szCs w:val="32"/>
    </w:rPr>
  </w:style>
  <w:style w:type="paragraph" w:styleId="Titre2">
    <w:name w:val="heading 2"/>
    <w:basedOn w:val="Normal"/>
    <w:next w:val="Normal"/>
    <w:link w:val="Titre2Car"/>
    <w:uiPriority w:val="9"/>
    <w:unhideWhenUsed w:val="1"/>
    <w:qFormat w:val="1"/>
    <w:rsid w:val="003E1D3F"/>
    <w:pPr>
      <w:keepNext w:val="1"/>
      <w:keepLines w:val="1"/>
      <w:spacing w:after="280" w:before="400" w:line="360" w:lineRule="auto"/>
      <w:contextualSpacing w:val="1"/>
      <w:outlineLvl w:val="1"/>
    </w:pPr>
    <w:rPr>
      <w:rFonts w:asciiTheme="majorHAnsi" w:cstheme="majorBidi" w:hAnsiTheme="majorHAnsi"/>
      <w:b w:val="1"/>
      <w:caps w:val="1"/>
      <w:color w:val="auto"/>
      <w:sz w:val="28"/>
      <w:szCs w:val="26"/>
      <w:lang w:val="en-US"/>
    </w:rPr>
  </w:style>
  <w:style w:type="paragraph" w:styleId="Titre3">
    <w:name w:val="heading 3"/>
    <w:basedOn w:val="Normal"/>
    <w:next w:val="Normal"/>
    <w:link w:val="Titre3Car"/>
    <w:uiPriority w:val="9"/>
    <w:unhideWhenUsed w:val="1"/>
    <w:qFormat w:val="1"/>
    <w:rsid w:val="00F84A13"/>
    <w:pPr>
      <w:keepNext w:val="1"/>
      <w:keepLines w:val="1"/>
      <w:spacing w:after="317" w:before="317"/>
      <w:contextualSpacing w:val="1"/>
      <w:outlineLvl w:val="2"/>
    </w:pPr>
    <w:rPr>
      <w:rFonts w:asciiTheme="majorHAnsi" w:cstheme="majorBidi" w:eastAsiaTheme="majorEastAsia" w:hAnsiTheme="majorHAnsi"/>
      <w:b w:val="1"/>
      <w:color w:val="eb130b" w:themeColor="accent1" w:themeShade="0000BF"/>
    </w:rPr>
  </w:style>
  <w:style w:type="paragraph" w:styleId="Titre4">
    <w:name w:val="heading 4"/>
    <w:basedOn w:val="Normal"/>
    <w:next w:val="Normal"/>
    <w:link w:val="Titre4Car"/>
    <w:uiPriority w:val="9"/>
    <w:unhideWhenUsed w:val="1"/>
    <w:qFormat w:val="1"/>
    <w:rsid w:val="00F84A13"/>
    <w:pPr>
      <w:keepNext w:val="1"/>
      <w:keepLines w:val="1"/>
      <w:spacing w:after="317" w:before="317"/>
      <w:contextualSpacing w:val="1"/>
      <w:outlineLvl w:val="3"/>
    </w:pPr>
    <w:rPr>
      <w:rFonts w:asciiTheme="majorHAnsi" w:cstheme="majorBidi" w:eastAsiaTheme="majorEastAsia" w:hAnsiTheme="majorHAnsi"/>
      <w:b w:val="1"/>
      <w:i w:val="1"/>
      <w:iCs w:val="1"/>
      <w:color w:val="2a2a2a" w:themeColor="text2"/>
    </w:rPr>
  </w:style>
  <w:style w:type="paragraph" w:styleId="Titre5">
    <w:name w:val="heading 5"/>
    <w:basedOn w:val="Normal"/>
    <w:next w:val="Normal"/>
    <w:link w:val="Titre5Car"/>
    <w:uiPriority w:val="9"/>
    <w:unhideWhenUsed w:val="1"/>
    <w:qFormat w:val="1"/>
    <w:rsid w:val="00F84A13"/>
    <w:pPr>
      <w:keepNext w:val="1"/>
      <w:keepLines w:val="1"/>
      <w:spacing w:after="317" w:before="317"/>
      <w:outlineLvl w:val="4"/>
    </w:pPr>
    <w:rPr>
      <w:rFonts w:asciiTheme="majorHAnsi" w:cstheme="majorBidi" w:eastAsiaTheme="majorEastAsia" w:hAnsiTheme="majorHAnsi"/>
      <w:b w:val="1"/>
      <w:i w:val="1"/>
    </w:rPr>
  </w:style>
  <w:style w:type="paragraph" w:styleId="Titre6">
    <w:name w:val="heading 6"/>
    <w:basedOn w:val="Normal"/>
    <w:next w:val="Normal"/>
    <w:link w:val="Titre6Car"/>
    <w:uiPriority w:val="9"/>
    <w:unhideWhenUsed w:val="1"/>
    <w:qFormat w:val="1"/>
    <w:rsid w:val="00F84A13"/>
    <w:pPr>
      <w:keepNext w:val="1"/>
      <w:keepLines w:val="1"/>
      <w:spacing w:after="317" w:before="317"/>
      <w:contextualSpacing w:val="1"/>
      <w:outlineLvl w:val="5"/>
    </w:pPr>
    <w:rPr>
      <w:rFonts w:asciiTheme="majorHAnsi" w:cstheme="majorBidi" w:eastAsiaTheme="majorEastAsia" w:hAnsiTheme="majorHAnsi"/>
      <w:b w:val="1"/>
      <w:caps w:val="1"/>
      <w:color w:val="2a2a2a" w:themeColor="text2"/>
    </w:rPr>
  </w:style>
  <w:style w:type="paragraph" w:styleId="Titre7">
    <w:name w:val="heading 7"/>
    <w:basedOn w:val="Normal"/>
    <w:next w:val="Normal"/>
    <w:link w:val="Titre7Car"/>
    <w:uiPriority w:val="9"/>
    <w:semiHidden w:val="1"/>
    <w:unhideWhenUsed w:val="1"/>
    <w:qFormat w:val="1"/>
    <w:rsid w:val="00F84A13"/>
    <w:pPr>
      <w:keepNext w:val="1"/>
      <w:keepLines w:val="1"/>
      <w:spacing w:after="317" w:before="317"/>
      <w:contextualSpacing w:val="1"/>
      <w:outlineLvl w:val="6"/>
    </w:pPr>
    <w:rPr>
      <w:rFonts w:asciiTheme="majorHAnsi" w:cstheme="majorBidi" w:eastAsiaTheme="majorEastAsia" w:hAnsiTheme="majorHAnsi"/>
      <w:b w:val="1"/>
      <w:iCs w:val="1"/>
      <w:color w:val="eb130b" w:themeColor="accent1" w:themeShade="0000BF"/>
      <w:sz w:val="22"/>
    </w:rPr>
  </w:style>
  <w:style w:type="paragraph" w:styleId="Titre8">
    <w:name w:val="heading 8"/>
    <w:basedOn w:val="Normal"/>
    <w:next w:val="Normal"/>
    <w:link w:val="Titre8Car"/>
    <w:uiPriority w:val="9"/>
    <w:semiHidden w:val="1"/>
    <w:unhideWhenUsed w:val="1"/>
    <w:qFormat w:val="1"/>
    <w:rsid w:val="00F84A13"/>
    <w:pPr>
      <w:keepNext w:val="1"/>
      <w:keepLines w:val="1"/>
      <w:spacing w:after="317" w:before="317"/>
      <w:contextualSpacing w:val="1"/>
      <w:outlineLvl w:val="7"/>
    </w:pPr>
    <w:rPr>
      <w:rFonts w:asciiTheme="majorHAnsi" w:cstheme="majorBidi" w:eastAsiaTheme="majorEastAsia" w:hAnsiTheme="majorHAnsi"/>
      <w:b w:val="1"/>
      <w:i w:val="1"/>
      <w:color w:val="2a2a2a" w:themeColor="text2"/>
      <w:sz w:val="22"/>
      <w:szCs w:val="21"/>
    </w:rPr>
  </w:style>
  <w:style w:type="paragraph" w:styleId="Titre9">
    <w:name w:val="heading 9"/>
    <w:basedOn w:val="Normal"/>
    <w:next w:val="Normal"/>
    <w:link w:val="Titre9Car"/>
    <w:uiPriority w:val="9"/>
    <w:semiHidden w:val="1"/>
    <w:unhideWhenUsed w:val="1"/>
    <w:qFormat w:val="1"/>
    <w:rsid w:val="00F84A13"/>
    <w:pPr>
      <w:keepNext w:val="1"/>
      <w:keepLines w:val="1"/>
      <w:spacing w:after="317" w:before="317"/>
      <w:contextualSpacing w:val="1"/>
      <w:outlineLvl w:val="8"/>
    </w:pPr>
    <w:rPr>
      <w:rFonts w:asciiTheme="majorHAnsi" w:cstheme="majorBidi" w:eastAsiaTheme="majorEastAsia" w:hAnsiTheme="majorHAnsi"/>
      <w:b w:val="1"/>
      <w:i w:val="1"/>
      <w:iCs w:val="1"/>
      <w:sz w:val="22"/>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re">
    <w:name w:val="Title"/>
    <w:basedOn w:val="Normal"/>
    <w:next w:val="Sous-titre"/>
    <w:link w:val="TitreCar"/>
    <w:uiPriority w:val="10"/>
    <w:qFormat w:val="1"/>
    <w:rsid w:val="00073D67"/>
    <w:pPr>
      <w:spacing w:after="280" w:line="240" w:lineRule="auto"/>
      <w:contextualSpacing w:val="1"/>
    </w:pPr>
    <w:rPr>
      <w:rFonts w:asciiTheme="majorHAnsi" w:cstheme="majorBidi" w:eastAsiaTheme="majorEastAsia" w:hAnsiTheme="majorHAnsi"/>
      <w:b w:val="1"/>
      <w:caps w:val="1"/>
      <w:color w:val="2a2a2a" w:themeColor="text2"/>
      <w:kern w:val="28"/>
      <w:sz w:val="100"/>
      <w:szCs w:val="56"/>
    </w:rPr>
  </w:style>
  <w:style w:type="character" w:styleId="Titre1Car" w:customStyle="1">
    <w:name w:val="Titre 1 Car"/>
    <w:basedOn w:val="Policepardfaut"/>
    <w:link w:val="Titre1"/>
    <w:uiPriority w:val="9"/>
    <w:rsid w:val="00227AA8"/>
    <w:rPr>
      <w:rFonts w:asciiTheme="majorHAnsi" w:cstheme="majorBidi" w:eastAsiaTheme="majorEastAsia" w:hAnsiTheme="majorHAnsi"/>
      <w:b w:val="1"/>
      <w:caps w:val="1"/>
      <w:color w:val="auto"/>
      <w:sz w:val="90"/>
      <w:szCs w:val="32"/>
    </w:rPr>
  </w:style>
  <w:style w:type="character" w:styleId="Titre2Car" w:customStyle="1">
    <w:name w:val="Titre 2 Car"/>
    <w:basedOn w:val="Policepardfaut"/>
    <w:link w:val="Titre2"/>
    <w:uiPriority w:val="9"/>
    <w:rsid w:val="003E1D3F"/>
    <w:rPr>
      <w:rFonts w:asciiTheme="majorHAnsi" w:cstheme="majorBidi" w:hAnsiTheme="majorHAnsi"/>
      <w:b w:val="1"/>
      <w:caps w:val="1"/>
      <w:color w:val="auto"/>
      <w:sz w:val="28"/>
      <w:szCs w:val="26"/>
      <w:lang w:val="en-US"/>
    </w:rPr>
  </w:style>
  <w:style w:type="paragraph" w:styleId="Listepuces">
    <w:name w:val="List Bullet"/>
    <w:basedOn w:val="BasicParagraph"/>
    <w:next w:val="BasicParagraph"/>
    <w:autoRedefine w:val="1"/>
    <w:rsid w:val="00835D41"/>
    <w:pPr>
      <w:numPr>
        <w:numId w:val="1"/>
      </w:numPr>
      <w:spacing w:before="480"/>
      <w:ind w:left="357" w:hanging="357"/>
      <w:contextualSpacing w:val="1"/>
    </w:pPr>
    <w:rPr>
      <w:i w:val="1"/>
    </w:rPr>
  </w:style>
  <w:style w:type="character" w:styleId="Textedelespacerserv">
    <w:name w:val="Placeholder Text"/>
    <w:basedOn w:val="Policepardfaut"/>
    <w:uiPriority w:val="99"/>
    <w:semiHidden w:val="1"/>
    <w:rsid w:val="00414F89"/>
    <w:rPr>
      <w:color w:val="404040" w:themeColor="text1" w:themeTint="0000BF"/>
    </w:rPr>
  </w:style>
  <w:style w:type="paragraph" w:styleId="Citation">
    <w:name w:val="Quote"/>
    <w:basedOn w:val="Normal"/>
    <w:next w:val="Normal"/>
    <w:link w:val="CitationCar"/>
    <w:autoRedefine w:val="1"/>
    <w:uiPriority w:val="10"/>
    <w:qFormat w:val="1"/>
    <w:rsid w:val="00B36A50"/>
    <w:pPr>
      <w:spacing w:after="320" w:before="320" w:line="264" w:lineRule="auto"/>
      <w:contextualSpacing w:val="1"/>
    </w:pPr>
    <w:rPr>
      <w:b w:val="1"/>
      <w:iCs w:val="1"/>
      <w:sz w:val="54"/>
    </w:rPr>
  </w:style>
  <w:style w:type="character" w:styleId="CitationCar" w:customStyle="1">
    <w:name w:val="Citation Car"/>
    <w:basedOn w:val="Policepardfaut"/>
    <w:link w:val="Citation"/>
    <w:uiPriority w:val="10"/>
    <w:rsid w:val="00B36A50"/>
    <w:rPr>
      <w:b w:val="1"/>
      <w:iCs w:val="1"/>
      <w:color w:val="808080" w:themeColor="background1" w:themeShade="000080"/>
      <w:sz w:val="54"/>
    </w:rPr>
  </w:style>
  <w:style w:type="table" w:styleId="Grilledutableau">
    <w:name w:val="Table Grid"/>
    <w:basedOn w:val="TableauNormal"/>
    <w:uiPriority w:val="39"/>
    <w:rsid w:val="00073D6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re3Car" w:customStyle="1">
    <w:name w:val="Titre 3 Car"/>
    <w:basedOn w:val="Policepardfaut"/>
    <w:link w:val="Titre3"/>
    <w:uiPriority w:val="9"/>
    <w:rsid w:val="00414F89"/>
    <w:rPr>
      <w:rFonts w:asciiTheme="majorHAnsi" w:cstheme="majorBidi" w:eastAsiaTheme="majorEastAsia" w:hAnsiTheme="majorHAnsi"/>
      <w:b w:val="1"/>
      <w:color w:val="eb130b" w:themeColor="accent1" w:themeShade="0000BF"/>
    </w:rPr>
  </w:style>
  <w:style w:type="character" w:styleId="Titre4Car" w:customStyle="1">
    <w:name w:val="Titre 4 Car"/>
    <w:basedOn w:val="Policepardfaut"/>
    <w:link w:val="Titre4"/>
    <w:uiPriority w:val="9"/>
    <w:semiHidden w:val="1"/>
    <w:rsid w:val="00073D67"/>
    <w:rPr>
      <w:rFonts w:asciiTheme="majorHAnsi" w:cstheme="majorBidi" w:eastAsiaTheme="majorEastAsia" w:hAnsiTheme="majorHAnsi"/>
      <w:b w:val="1"/>
      <w:i w:val="1"/>
      <w:iCs w:val="1"/>
      <w:color w:val="2a2a2a" w:themeColor="text2"/>
    </w:rPr>
  </w:style>
  <w:style w:type="character" w:styleId="Titre5Car" w:customStyle="1">
    <w:name w:val="Titre 5 Car"/>
    <w:basedOn w:val="Policepardfaut"/>
    <w:link w:val="Titre5"/>
    <w:uiPriority w:val="9"/>
    <w:semiHidden w:val="1"/>
    <w:rsid w:val="00073D67"/>
    <w:rPr>
      <w:rFonts w:asciiTheme="majorHAnsi" w:cstheme="majorBidi" w:eastAsiaTheme="majorEastAsia" w:hAnsiTheme="majorHAnsi"/>
      <w:b w:val="1"/>
      <w:i w:val="1"/>
    </w:rPr>
  </w:style>
  <w:style w:type="character" w:styleId="Titre6Car" w:customStyle="1">
    <w:name w:val="Titre 6 Car"/>
    <w:basedOn w:val="Policepardfaut"/>
    <w:link w:val="Titre6"/>
    <w:uiPriority w:val="9"/>
    <w:semiHidden w:val="1"/>
    <w:rsid w:val="00073D67"/>
    <w:rPr>
      <w:rFonts w:asciiTheme="majorHAnsi" w:cstheme="majorBidi" w:eastAsiaTheme="majorEastAsia" w:hAnsiTheme="majorHAnsi"/>
      <w:b w:val="1"/>
      <w:caps w:val="1"/>
      <w:color w:val="2a2a2a" w:themeColor="text2"/>
    </w:rPr>
  </w:style>
  <w:style w:type="character" w:styleId="Titre7Car" w:customStyle="1">
    <w:name w:val="Titre 7 Car"/>
    <w:basedOn w:val="Policepardfaut"/>
    <w:link w:val="Titre7"/>
    <w:uiPriority w:val="9"/>
    <w:semiHidden w:val="1"/>
    <w:rsid w:val="00F84A13"/>
    <w:rPr>
      <w:rFonts w:asciiTheme="majorHAnsi" w:cstheme="majorBidi" w:eastAsiaTheme="majorEastAsia" w:hAnsiTheme="majorHAnsi"/>
      <w:b w:val="1"/>
      <w:iCs w:val="1"/>
      <w:color w:val="eb130b" w:themeColor="accent1" w:themeShade="0000BF"/>
      <w:sz w:val="22"/>
    </w:rPr>
  </w:style>
  <w:style w:type="character" w:styleId="Titre8Car" w:customStyle="1">
    <w:name w:val="Titre 8 Car"/>
    <w:basedOn w:val="Policepardfaut"/>
    <w:link w:val="Titre8"/>
    <w:uiPriority w:val="9"/>
    <w:semiHidden w:val="1"/>
    <w:rsid w:val="00F84A13"/>
    <w:rPr>
      <w:rFonts w:asciiTheme="majorHAnsi" w:cstheme="majorBidi" w:eastAsiaTheme="majorEastAsia" w:hAnsiTheme="majorHAnsi"/>
      <w:b w:val="1"/>
      <w:i w:val="1"/>
      <w:color w:val="2a2a2a" w:themeColor="text2"/>
      <w:sz w:val="22"/>
      <w:szCs w:val="21"/>
    </w:rPr>
  </w:style>
  <w:style w:type="paragraph" w:styleId="Index3">
    <w:name w:val="index 3"/>
    <w:basedOn w:val="Normal"/>
    <w:next w:val="Normal"/>
    <w:autoRedefine w:val="1"/>
    <w:uiPriority w:val="99"/>
    <w:semiHidden w:val="1"/>
    <w:unhideWhenUsed w:val="1"/>
    <w:rsid w:val="00414F89"/>
    <w:pPr>
      <w:spacing w:after="317" w:before="317" w:line="240" w:lineRule="auto"/>
      <w:ind w:left="720" w:hanging="245"/>
      <w:contextualSpacing w:val="1"/>
    </w:pPr>
    <w:rPr>
      <w:b w:val="1"/>
      <w:color w:val="eb130b" w:themeColor="accent1" w:themeShade="0000BF"/>
    </w:rPr>
  </w:style>
  <w:style w:type="character" w:styleId="Titre9Car" w:customStyle="1">
    <w:name w:val="Titre 9 Car"/>
    <w:basedOn w:val="Policepardfaut"/>
    <w:link w:val="Titre9"/>
    <w:uiPriority w:val="9"/>
    <w:semiHidden w:val="1"/>
    <w:rsid w:val="00F84A13"/>
    <w:rPr>
      <w:rFonts w:asciiTheme="majorHAnsi" w:cstheme="majorBidi" w:eastAsiaTheme="majorEastAsia" w:hAnsiTheme="majorHAnsi"/>
      <w:b w:val="1"/>
      <w:i w:val="1"/>
      <w:iCs w:val="1"/>
      <w:sz w:val="22"/>
      <w:szCs w:val="21"/>
    </w:rPr>
  </w:style>
  <w:style w:type="character" w:styleId="Accentuation">
    <w:name w:val="Emphasis"/>
    <w:basedOn w:val="Policepardfaut"/>
    <w:uiPriority w:val="8"/>
    <w:qFormat w:val="1"/>
    <w:rsid w:val="00B36A50"/>
    <w:rPr>
      <w:b w:val="0"/>
      <w:i w:val="0"/>
      <w:iCs w:val="1"/>
      <w:color w:val="808080" w:themeColor="background1" w:themeShade="000080"/>
    </w:rPr>
  </w:style>
  <w:style w:type="paragraph" w:styleId="Citationintense">
    <w:name w:val="Intense Quote"/>
    <w:basedOn w:val="Normal"/>
    <w:next w:val="Normal"/>
    <w:link w:val="CitationintenseCar"/>
    <w:uiPriority w:val="30"/>
    <w:semiHidden w:val="1"/>
    <w:unhideWhenUsed w:val="1"/>
    <w:qFormat w:val="1"/>
    <w:rsid w:val="00073D67"/>
    <w:pPr>
      <w:spacing w:after="320" w:before="320" w:line="264" w:lineRule="auto"/>
      <w:contextualSpacing w:val="1"/>
    </w:pPr>
    <w:rPr>
      <w:b w:val="1"/>
      <w:i w:val="1"/>
      <w:iCs w:val="1"/>
      <w:color w:val="f75952" w:themeColor="accent1"/>
      <w:sz w:val="54"/>
    </w:rPr>
  </w:style>
  <w:style w:type="character" w:styleId="CitationintenseCar" w:customStyle="1">
    <w:name w:val="Citation intense Car"/>
    <w:basedOn w:val="Policepardfaut"/>
    <w:link w:val="Citationintense"/>
    <w:uiPriority w:val="30"/>
    <w:semiHidden w:val="1"/>
    <w:rsid w:val="00073D67"/>
    <w:rPr>
      <w:b w:val="1"/>
      <w:i w:val="1"/>
      <w:iCs w:val="1"/>
      <w:color w:val="f75952" w:themeColor="accent1"/>
      <w:sz w:val="54"/>
    </w:rPr>
  </w:style>
  <w:style w:type="paragraph" w:styleId="Paragraphedeliste">
    <w:name w:val="List Paragraph"/>
    <w:basedOn w:val="Normal"/>
    <w:uiPriority w:val="34"/>
    <w:unhideWhenUsed w:val="1"/>
    <w:qFormat w:val="1"/>
    <w:rsid w:val="00073D67"/>
    <w:pPr>
      <w:contextualSpacing w:val="1"/>
    </w:pPr>
    <w:rPr>
      <w:i w:val="1"/>
    </w:rPr>
  </w:style>
  <w:style w:type="paragraph" w:styleId="Lgende">
    <w:name w:val="caption"/>
    <w:basedOn w:val="Normal"/>
    <w:next w:val="Normal"/>
    <w:uiPriority w:val="35"/>
    <w:semiHidden w:val="1"/>
    <w:unhideWhenUsed w:val="1"/>
    <w:qFormat w:val="1"/>
    <w:rsid w:val="00F84A13"/>
    <w:pPr>
      <w:spacing w:line="240" w:lineRule="auto"/>
    </w:pPr>
    <w:rPr>
      <w:i w:val="1"/>
      <w:iCs w:val="1"/>
      <w:sz w:val="22"/>
      <w:szCs w:val="18"/>
    </w:rPr>
  </w:style>
  <w:style w:type="paragraph" w:styleId="En-ttedetabledesmatires">
    <w:name w:val="TOC Heading"/>
    <w:basedOn w:val="Titre1"/>
    <w:next w:val="Normal"/>
    <w:uiPriority w:val="38"/>
    <w:qFormat w:val="1"/>
    <w:rsid w:val="003E1D3F"/>
    <w:pPr>
      <w:spacing w:after="360" w:before="0"/>
      <w:outlineLvl w:val="9"/>
    </w:pPr>
  </w:style>
  <w:style w:type="paragraph" w:styleId="Pieddepage">
    <w:name w:val="footer"/>
    <w:basedOn w:val="Normal"/>
    <w:link w:val="PieddepageCar"/>
    <w:autoRedefine w:val="1"/>
    <w:uiPriority w:val="99"/>
    <w:unhideWhenUsed w:val="1"/>
    <w:qFormat w:val="1"/>
    <w:rsid w:val="009C40B4"/>
    <w:pPr>
      <w:spacing w:after="0" w:line="240" w:lineRule="auto"/>
    </w:pPr>
    <w:rPr>
      <w:b w:val="1"/>
      <w:sz w:val="38"/>
      <w:szCs w:val="38"/>
    </w:rPr>
  </w:style>
  <w:style w:type="character" w:styleId="PieddepageCar" w:customStyle="1">
    <w:name w:val="Pied de page Car"/>
    <w:basedOn w:val="Policepardfaut"/>
    <w:link w:val="Pieddepage"/>
    <w:uiPriority w:val="99"/>
    <w:rsid w:val="009C40B4"/>
    <w:rPr>
      <w:b w:val="1"/>
      <w:color w:val="808080" w:themeColor="background1" w:themeShade="000080"/>
      <w:sz w:val="38"/>
      <w:szCs w:val="38"/>
    </w:rPr>
  </w:style>
  <w:style w:type="paragraph" w:styleId="Textedebulles">
    <w:name w:val="Balloon Text"/>
    <w:basedOn w:val="Normal"/>
    <w:link w:val="TextedebullesCar"/>
    <w:uiPriority w:val="99"/>
    <w:semiHidden w:val="1"/>
    <w:unhideWhenUsed w:val="1"/>
    <w:rsid w:val="00F84A13"/>
    <w:pPr>
      <w:spacing w:after="0" w:line="240" w:lineRule="auto"/>
    </w:pPr>
    <w:rPr>
      <w:rFonts w:ascii="Segoe UI" w:cs="Segoe UI" w:hAnsi="Segoe UI"/>
      <w:sz w:val="22"/>
      <w:szCs w:val="18"/>
    </w:rPr>
  </w:style>
  <w:style w:type="character" w:styleId="TextedebullesCar" w:customStyle="1">
    <w:name w:val="Texte de bulles Car"/>
    <w:basedOn w:val="Policepardfaut"/>
    <w:link w:val="Textedebulles"/>
    <w:uiPriority w:val="99"/>
    <w:semiHidden w:val="1"/>
    <w:rsid w:val="00F84A13"/>
    <w:rPr>
      <w:rFonts w:ascii="Segoe UI" w:cs="Segoe UI" w:hAnsi="Segoe UI"/>
      <w:sz w:val="22"/>
      <w:szCs w:val="18"/>
    </w:rPr>
  </w:style>
  <w:style w:type="character" w:styleId="Accentuationintense">
    <w:name w:val="Intense Emphasis"/>
    <w:basedOn w:val="Policepardfaut"/>
    <w:uiPriority w:val="21"/>
    <w:semiHidden w:val="1"/>
    <w:unhideWhenUsed w:val="1"/>
    <w:qFormat w:val="1"/>
    <w:rsid w:val="00687519"/>
    <w:rPr>
      <w:b w:val="1"/>
      <w:i w:val="1"/>
      <w:iCs w:val="1"/>
      <w:caps w:val="1"/>
      <w:smallCaps w:val="0"/>
      <w:color w:val="9d0d07" w:themeColor="accent1" w:themeShade="000080"/>
    </w:rPr>
  </w:style>
  <w:style w:type="character" w:styleId="Rfrenceintense">
    <w:name w:val="Intense Reference"/>
    <w:basedOn w:val="Policepardfaut"/>
    <w:uiPriority w:val="32"/>
    <w:semiHidden w:val="1"/>
    <w:unhideWhenUsed w:val="1"/>
    <w:qFormat w:val="1"/>
    <w:rsid w:val="00073D67"/>
    <w:rPr>
      <w:b w:val="1"/>
      <w:bCs w:val="1"/>
      <w:caps w:val="1"/>
      <w:smallCaps w:val="0"/>
      <w:color w:val="3e3e3e" w:themeColor="text2" w:themeTint="0000E6"/>
      <w:spacing w:val="0"/>
    </w:rPr>
  </w:style>
  <w:style w:type="character" w:styleId="lev">
    <w:name w:val="Strong"/>
    <w:basedOn w:val="Policepardfaut"/>
    <w:uiPriority w:val="22"/>
    <w:unhideWhenUsed w:val="1"/>
    <w:qFormat w:val="1"/>
    <w:rsid w:val="00073D67"/>
    <w:rPr>
      <w:b w:val="1"/>
      <w:bCs w:val="1"/>
      <w:color w:val="3e3e3e" w:themeColor="text2" w:themeTint="0000E6"/>
    </w:rPr>
  </w:style>
  <w:style w:type="character" w:styleId="Accentuationlgre">
    <w:name w:val="Subtle Emphasis"/>
    <w:basedOn w:val="Policepardfaut"/>
    <w:uiPriority w:val="19"/>
    <w:semiHidden w:val="1"/>
    <w:unhideWhenUsed w:val="1"/>
    <w:qFormat w:val="1"/>
    <w:rsid w:val="00073D67"/>
    <w:rPr>
      <w:i w:val="1"/>
      <w:iCs w:val="1"/>
      <w:color w:val="5f5f5f" w:themeColor="text2" w:themeTint="0000BF"/>
    </w:rPr>
  </w:style>
  <w:style w:type="character" w:styleId="Rfrencelgre">
    <w:name w:val="Subtle Reference"/>
    <w:basedOn w:val="Policepardfaut"/>
    <w:uiPriority w:val="31"/>
    <w:semiHidden w:val="1"/>
    <w:unhideWhenUsed w:val="1"/>
    <w:qFormat w:val="1"/>
    <w:rsid w:val="00073D67"/>
    <w:rPr>
      <w:caps w:val="1"/>
      <w:smallCaps w:val="0"/>
      <w:color w:val="5f5f5f" w:themeColor="text2" w:themeTint="0000BF"/>
    </w:rPr>
  </w:style>
  <w:style w:type="character" w:styleId="Titredulivre">
    <w:name w:val="Book Title"/>
    <w:basedOn w:val="Policepardfaut"/>
    <w:uiPriority w:val="33"/>
    <w:semiHidden w:val="1"/>
    <w:unhideWhenUsed w:val="1"/>
    <w:qFormat w:val="1"/>
    <w:rsid w:val="00073D67"/>
    <w:rPr>
      <w:b w:val="0"/>
      <w:bCs w:val="1"/>
      <w:i w:val="1"/>
      <w:iCs w:val="1"/>
      <w:color w:val="3e3e3e" w:themeColor="text2" w:themeTint="0000E6"/>
      <w:spacing w:val="0"/>
    </w:rPr>
  </w:style>
  <w:style w:type="character" w:styleId="TitreCar" w:customStyle="1">
    <w:name w:val="Titre Car"/>
    <w:basedOn w:val="Policepardfaut"/>
    <w:link w:val="Titre"/>
    <w:uiPriority w:val="1"/>
    <w:rsid w:val="00073D67"/>
    <w:rPr>
      <w:rFonts w:asciiTheme="majorHAnsi" w:cstheme="majorBidi" w:eastAsiaTheme="majorEastAsia" w:hAnsiTheme="majorHAnsi"/>
      <w:b w:val="1"/>
      <w:caps w:val="1"/>
      <w:color w:val="2a2a2a" w:themeColor="text2"/>
      <w:kern w:val="28"/>
      <w:sz w:val="100"/>
      <w:szCs w:val="56"/>
    </w:rPr>
  </w:style>
  <w:style w:type="paragraph" w:styleId="Sous-titre">
    <w:name w:val="Subtitle"/>
    <w:basedOn w:val="Normal"/>
    <w:next w:val="Normal"/>
    <w:link w:val="Sous-titreCar"/>
    <w:uiPriority w:val="11"/>
    <w:qFormat w:val="1"/>
    <w:pPr>
      <w:keepNext w:val="1"/>
      <w:keepLines w:val="1"/>
      <w:spacing w:after="80" w:before="360" w:line="240" w:lineRule="auto"/>
    </w:pPr>
    <w:rPr>
      <w:rFonts w:ascii="Georgia" w:cs="Georgia" w:eastAsia="Georgia" w:hAnsi="Georgia"/>
      <w:i w:val="1"/>
      <w:color w:val="666666"/>
      <w:sz w:val="48"/>
      <w:szCs w:val="48"/>
    </w:rPr>
  </w:style>
  <w:style w:type="character" w:styleId="Sous-titreCar" w:customStyle="1">
    <w:name w:val="Sous-titre Car"/>
    <w:basedOn w:val="Policepardfaut"/>
    <w:link w:val="Sous-titre"/>
    <w:uiPriority w:val="2"/>
    <w:rsid w:val="00073D67"/>
    <w:rPr>
      <w:rFonts w:asciiTheme="majorHAnsi" w:eastAsiaTheme="minorEastAsia" w:hAnsiTheme="majorHAnsi"/>
      <w:b w:val="1"/>
      <w:color w:val="f75952" w:themeColor="accent1"/>
      <w:sz w:val="50"/>
      <w:szCs w:val="22"/>
    </w:rPr>
  </w:style>
  <w:style w:type="paragraph" w:styleId="TM1">
    <w:name w:val="toc 1"/>
    <w:basedOn w:val="Normal"/>
    <w:next w:val="Normal"/>
    <w:autoRedefine w:val="1"/>
    <w:uiPriority w:val="39"/>
    <w:unhideWhenUsed w:val="1"/>
    <w:qFormat w:val="1"/>
    <w:rsid w:val="003E1D3F"/>
    <w:pPr>
      <w:tabs>
        <w:tab w:val="right" w:leader="dot" w:pos="8630"/>
      </w:tabs>
      <w:spacing w:after="0" w:before="120" w:line="240" w:lineRule="auto"/>
    </w:pPr>
    <w:rPr>
      <w:rFonts w:asciiTheme="majorHAnsi" w:hAnsiTheme="majorHAnsi"/>
      <w:b w:val="1"/>
      <w:bCs w:val="1"/>
      <w:caps w:val="1"/>
      <w:color w:val="2a2a2a" w:themeColor="text2"/>
      <w:sz w:val="28"/>
    </w:rPr>
  </w:style>
  <w:style w:type="paragraph" w:styleId="TM2">
    <w:name w:val="toc 2"/>
    <w:basedOn w:val="Normal"/>
    <w:next w:val="Normal"/>
    <w:autoRedefine w:val="1"/>
    <w:uiPriority w:val="39"/>
    <w:unhideWhenUsed w:val="1"/>
    <w:qFormat w:val="1"/>
    <w:rsid w:val="003E1D3F"/>
    <w:pPr>
      <w:tabs>
        <w:tab w:val="left" w:pos="720"/>
        <w:tab w:val="right" w:leader="dot" w:pos="8630"/>
      </w:tabs>
      <w:spacing w:after="60" w:line="240" w:lineRule="auto"/>
    </w:pPr>
    <w:rPr>
      <w:bCs w:val="1"/>
      <w:szCs w:val="20"/>
    </w:rPr>
  </w:style>
  <w:style w:type="table" w:styleId="Oglnetabela" w:customStyle="1">
    <w:name w:val="Ogólne — tabela"/>
    <w:basedOn w:val="TableauNormal"/>
    <w:uiPriority w:val="99"/>
    <w:rsid w:val="00073D67"/>
    <w:pPr>
      <w:spacing w:after="0" w:line="240" w:lineRule="auto"/>
    </w:pPr>
    <w:tblPr>
      <w:tblStyleRowBandSize w:val="1"/>
      <w:tblStyleColBandSize w:val="1"/>
      <w:tblBorders>
        <w:insideH w:color="c9c9c9" w:space="0" w:sz="8" w:themeColor="text2" w:themeTint="000040" w:val="single"/>
      </w:tblBorders>
      <w:tblCellMar>
        <w:left w:w="0.0" w:type="dxa"/>
        <w:right w:w="504.0" w:type="dxa"/>
      </w:tblCellMar>
    </w:tblPr>
    <w:tblStylePr w:type="firstRow">
      <w:pPr>
        <w:wordWrap w:val="1"/>
        <w:spacing w:afterAutospacing="0" w:afterLines="0" w:beforeAutospacing="0" w:beforeLines="0" w:line="240" w:lineRule="auto"/>
        <w:contextualSpacing w:val="0"/>
        <w:jc w:val="left"/>
      </w:pPr>
      <w:rPr>
        <w:rFonts w:asciiTheme="majorHAnsi" w:hAnsiTheme="majorHAnsi"/>
        <w:b w:val="1"/>
        <w:i w:val="0"/>
        <w:caps w:val="1"/>
        <w:smallCaps w:val="0"/>
        <w:color w:val="2a2a2a" w:themeColor="text2"/>
        <w:sz w:val="28"/>
      </w:rPr>
      <w:tblPr/>
      <w:trPr>
        <w:tblHeader w:val="1"/>
      </w:trPr>
      <w:tcPr>
        <w:tcBorders>
          <w:top w:space="0" w:sz="0" w:val="nil"/>
          <w:left w:space="0" w:sz="0" w:val="nil"/>
          <w:bottom w:space="0" w:sz="0" w:val="nil"/>
          <w:right w:space="0" w:sz="0" w:val="nil"/>
          <w:insideH w:space="0" w:sz="0" w:val="nil"/>
          <w:insideV w:space="0" w:sz="0" w:val="nil"/>
          <w:tl2br w:space="0" w:sz="0" w:val="nil"/>
          <w:tr2bl w:space="0" w:sz="0" w:val="nil"/>
        </w:tcBorders>
        <w:tcMar>
          <w:top w:w="576.0" w:type="dxa"/>
          <w:left w:w="0.0" w:type="nil"/>
          <w:bottom w:w="360.0" w:type="dxa"/>
          <w:right w:w="0.0" w:type="nil"/>
        </w:tcMar>
      </w:tcPr>
    </w:tblStylePr>
    <w:tblStylePr w:type="firstCol">
      <w:pPr>
        <w:wordWrap w:val="1"/>
        <w:jc w:val="right"/>
      </w:pPr>
      <w:rPr>
        <w:b w:val="1"/>
        <w:i w:val="0"/>
        <w:color w:val="f75952" w:themeColor="accent1"/>
        <w:sz w:val="24"/>
      </w:rPr>
      <w:tblPr/>
      <w:tcPr>
        <w:tcBorders>
          <w:top w:space="0" w:sz="0" w:val="nil"/>
          <w:left w:space="0" w:sz="0" w:val="nil"/>
          <w:bottom w:space="0" w:sz="0" w:val="nil"/>
          <w:right w:space="0" w:sz="0" w:val="nil"/>
          <w:insideH w:space="0" w:sz="0" w:val="nil"/>
          <w:insideV w:space="0" w:sz="0" w:val="nil"/>
          <w:tl2br w:space="0" w:sz="0" w:val="nil"/>
          <w:tr2bl w:space="0" w:sz="0" w:val="nil"/>
        </w:tcBorders>
      </w:tcPr>
    </w:tblStylePr>
    <w:tblStylePr w:type="band1Horz">
      <w:tblPr/>
      <w:tcPr>
        <w:tcMar>
          <w:top w:w="216.0" w:type="dxa"/>
          <w:left w:w="0.0" w:type="nil"/>
          <w:bottom w:w="216.0" w:type="dxa"/>
          <w:right w:w="504.0" w:type="dxa"/>
        </w:tcMar>
      </w:tcPr>
    </w:tblStylePr>
    <w:tblStylePr w:type="band2Horz">
      <w:tblPr/>
      <w:tcPr>
        <w:tcMar>
          <w:top w:w="216.0" w:type="dxa"/>
          <w:left w:w="0.0" w:type="nil"/>
          <w:bottom w:w="216.0" w:type="dxa"/>
          <w:right w:w="504.0" w:type="dxa"/>
        </w:tcMar>
      </w:tcPr>
    </w:tblStylePr>
    <w:tblStylePr w:type="nwCell">
      <w:pPr>
        <w:wordWrap w:val="1"/>
        <w:spacing w:afterAutospacing="0" w:afterLines="0" w:beforeAutospacing="0" w:beforeLines="0" w:line="240" w:lineRule="auto"/>
        <w:contextualSpacing w:val="0"/>
        <w:jc w:val="left"/>
      </w:pPr>
    </w:tblStylePr>
  </w:style>
  <w:style w:type="paragraph" w:styleId="BasicParagraph" w:customStyle="1">
    <w:name w:val="[Basic Paragraph]"/>
    <w:basedOn w:val="Normal"/>
    <w:autoRedefine w:val="1"/>
    <w:uiPriority w:val="99"/>
    <w:rsid w:val="00835D41"/>
    <w:pPr>
      <w:widowControl w:val="0"/>
      <w:autoSpaceDE w:val="0"/>
      <w:autoSpaceDN w:val="0"/>
      <w:adjustRightInd w:val="0"/>
      <w:spacing w:after="0" w:before="240" w:line="288" w:lineRule="auto"/>
      <w:textAlignment w:val="center"/>
    </w:pPr>
    <w:rPr>
      <w:rFonts w:ascii="Verdana" w:cs="MinionPro-Regular" w:hAnsi="Verdana"/>
    </w:rPr>
  </w:style>
  <w:style w:type="paragraph" w:styleId="En-tte">
    <w:name w:val="header"/>
    <w:basedOn w:val="Normal"/>
    <w:link w:val="En-tteCar"/>
    <w:uiPriority w:val="99"/>
    <w:unhideWhenUsed w:val="1"/>
    <w:qFormat w:val="1"/>
    <w:rsid w:val="00073D67"/>
    <w:pPr>
      <w:spacing w:after="0" w:line="240" w:lineRule="auto"/>
    </w:pPr>
  </w:style>
  <w:style w:type="character" w:styleId="En-tteCar" w:customStyle="1">
    <w:name w:val="En-tête Car"/>
    <w:basedOn w:val="Policepardfaut"/>
    <w:link w:val="En-tte"/>
    <w:uiPriority w:val="99"/>
    <w:rsid w:val="00073D67"/>
  </w:style>
  <w:style w:type="paragraph" w:styleId="Listenumros">
    <w:name w:val="List Number"/>
    <w:basedOn w:val="Normal"/>
    <w:uiPriority w:val="13"/>
    <w:qFormat w:val="1"/>
    <w:rsid w:val="00073D67"/>
    <w:pPr>
      <w:numPr>
        <w:numId w:val="2"/>
      </w:numPr>
    </w:pPr>
    <w:rPr>
      <w:i w:val="1"/>
    </w:rPr>
  </w:style>
  <w:style w:type="paragraph" w:styleId="Normalcentr">
    <w:name w:val="Block Text"/>
    <w:basedOn w:val="Normal"/>
    <w:uiPriority w:val="99"/>
    <w:semiHidden w:val="1"/>
    <w:unhideWhenUsed w:val="1"/>
    <w:rsid w:val="00414F89"/>
    <w:pPr>
      <w:pBdr>
        <w:top w:color="eb130b" w:shadow="1" w:space="10" w:sz="2" w:themeColor="accent1" w:themeShade="0000BF" w:val="single"/>
        <w:left w:color="eb130b" w:shadow="1" w:space="10" w:sz="2" w:themeColor="accent1" w:themeShade="0000BF" w:val="single"/>
        <w:bottom w:color="eb130b" w:shadow="1" w:space="10" w:sz="2" w:themeColor="accent1" w:themeShade="0000BF" w:val="single"/>
        <w:right w:color="eb130b" w:shadow="1" w:space="10" w:sz="2" w:themeColor="accent1" w:themeShade="0000BF" w:val="single"/>
      </w:pBdr>
      <w:ind w:left="1152" w:right="1152"/>
    </w:pPr>
    <w:rPr>
      <w:rFonts w:eastAsiaTheme="minorEastAsia"/>
      <w:i w:val="1"/>
      <w:iCs w:val="1"/>
      <w:color w:val="eb130b" w:themeColor="accent1" w:themeShade="0000BF"/>
    </w:rPr>
  </w:style>
  <w:style w:type="character" w:styleId="Lienhypertextesuivivisit">
    <w:name w:val="FollowedHyperlink"/>
    <w:basedOn w:val="Policepardfaut"/>
    <w:uiPriority w:val="99"/>
    <w:semiHidden w:val="1"/>
    <w:unhideWhenUsed w:val="1"/>
    <w:rsid w:val="00687519"/>
    <w:rPr>
      <w:color w:val="296f71" w:themeColor="accent2" w:themeShade="000080"/>
      <w:u w:val="single"/>
    </w:rPr>
  </w:style>
  <w:style w:type="character" w:styleId="Lienhypertexte">
    <w:name w:val="Hyperlink"/>
    <w:basedOn w:val="Policepardfaut"/>
    <w:uiPriority w:val="99"/>
    <w:unhideWhenUsed w:val="1"/>
    <w:rsid w:val="00414F89"/>
    <w:rPr>
      <w:color w:val="934aa3" w:themeColor="accent5" w:themeShade="0000BF"/>
      <w:u w:val="single"/>
    </w:rPr>
  </w:style>
  <w:style w:type="paragraph" w:styleId="Corpsdetexte3">
    <w:name w:val="Body Text 3"/>
    <w:basedOn w:val="Normal"/>
    <w:link w:val="Corpsdetexte3Car"/>
    <w:uiPriority w:val="99"/>
    <w:semiHidden w:val="1"/>
    <w:unhideWhenUsed w:val="1"/>
    <w:rsid w:val="00F84A13"/>
    <w:pPr>
      <w:spacing w:after="120"/>
    </w:pPr>
    <w:rPr>
      <w:sz w:val="22"/>
      <w:szCs w:val="16"/>
    </w:rPr>
  </w:style>
  <w:style w:type="character" w:styleId="Corpsdetexte3Car" w:customStyle="1">
    <w:name w:val="Corps de texte 3 Car"/>
    <w:basedOn w:val="Policepardfaut"/>
    <w:link w:val="Corpsdetexte3"/>
    <w:uiPriority w:val="99"/>
    <w:semiHidden w:val="1"/>
    <w:rsid w:val="00F84A13"/>
    <w:rPr>
      <w:sz w:val="22"/>
      <w:szCs w:val="16"/>
    </w:rPr>
  </w:style>
  <w:style w:type="paragraph" w:styleId="Retraitcorpsdetexte3">
    <w:name w:val="Body Text Indent 3"/>
    <w:basedOn w:val="Normal"/>
    <w:link w:val="Retraitcorpsdetexte3Car"/>
    <w:uiPriority w:val="99"/>
    <w:semiHidden w:val="1"/>
    <w:unhideWhenUsed w:val="1"/>
    <w:rsid w:val="00F84A13"/>
    <w:pPr>
      <w:spacing w:after="120"/>
      <w:ind w:left="360"/>
    </w:pPr>
    <w:rPr>
      <w:sz w:val="22"/>
      <w:szCs w:val="16"/>
    </w:rPr>
  </w:style>
  <w:style w:type="character" w:styleId="Retraitcorpsdetexte3Car" w:customStyle="1">
    <w:name w:val="Retrait corps de texte 3 Car"/>
    <w:basedOn w:val="Policepardfaut"/>
    <w:link w:val="Retraitcorpsdetexte3"/>
    <w:uiPriority w:val="99"/>
    <w:semiHidden w:val="1"/>
    <w:rsid w:val="00F84A13"/>
    <w:rPr>
      <w:sz w:val="22"/>
      <w:szCs w:val="16"/>
    </w:rPr>
  </w:style>
  <w:style w:type="character" w:styleId="Marquedecommentaire">
    <w:name w:val="annotation reference"/>
    <w:basedOn w:val="Policepardfaut"/>
    <w:uiPriority w:val="99"/>
    <w:semiHidden w:val="1"/>
    <w:unhideWhenUsed w:val="1"/>
    <w:rsid w:val="00F84A13"/>
    <w:rPr>
      <w:sz w:val="22"/>
      <w:szCs w:val="16"/>
    </w:rPr>
  </w:style>
  <w:style w:type="paragraph" w:styleId="Commentaire">
    <w:name w:val="annotation text"/>
    <w:basedOn w:val="Normal"/>
    <w:link w:val="CommentaireCar"/>
    <w:uiPriority w:val="99"/>
    <w:semiHidden w:val="1"/>
    <w:unhideWhenUsed w:val="1"/>
    <w:rsid w:val="00F84A13"/>
    <w:pPr>
      <w:spacing w:line="240" w:lineRule="auto"/>
    </w:pPr>
    <w:rPr>
      <w:sz w:val="22"/>
      <w:szCs w:val="20"/>
    </w:rPr>
  </w:style>
  <w:style w:type="character" w:styleId="CommentaireCar" w:customStyle="1">
    <w:name w:val="Commentaire Car"/>
    <w:basedOn w:val="Policepardfaut"/>
    <w:link w:val="Commentaire"/>
    <w:uiPriority w:val="99"/>
    <w:semiHidden w:val="1"/>
    <w:rsid w:val="00F84A13"/>
    <w:rPr>
      <w:sz w:val="22"/>
      <w:szCs w:val="20"/>
    </w:rPr>
  </w:style>
  <w:style w:type="paragraph" w:styleId="Objetducommentaire">
    <w:name w:val="annotation subject"/>
    <w:basedOn w:val="Commentaire"/>
    <w:next w:val="Commentaire"/>
    <w:link w:val="ObjetducommentaireCar"/>
    <w:uiPriority w:val="99"/>
    <w:semiHidden w:val="1"/>
    <w:unhideWhenUsed w:val="1"/>
    <w:rsid w:val="00F84A13"/>
    <w:rPr>
      <w:b w:val="1"/>
      <w:bCs w:val="1"/>
    </w:rPr>
  </w:style>
  <w:style w:type="character" w:styleId="ObjetducommentaireCar" w:customStyle="1">
    <w:name w:val="Objet du commentaire Car"/>
    <w:basedOn w:val="CommentaireCar"/>
    <w:link w:val="Objetducommentaire"/>
    <w:uiPriority w:val="99"/>
    <w:semiHidden w:val="1"/>
    <w:rsid w:val="00F84A13"/>
    <w:rPr>
      <w:b w:val="1"/>
      <w:bCs w:val="1"/>
      <w:sz w:val="22"/>
      <w:szCs w:val="20"/>
    </w:rPr>
  </w:style>
  <w:style w:type="paragraph" w:styleId="Explorateurdedocuments">
    <w:name w:val="Document Map"/>
    <w:basedOn w:val="Normal"/>
    <w:link w:val="ExplorateurdedocumentsCar"/>
    <w:uiPriority w:val="99"/>
    <w:semiHidden w:val="1"/>
    <w:unhideWhenUsed w:val="1"/>
    <w:rsid w:val="00F84A13"/>
    <w:pPr>
      <w:spacing w:after="0" w:line="240" w:lineRule="auto"/>
    </w:pPr>
    <w:rPr>
      <w:rFonts w:ascii="Segoe UI" w:cs="Segoe UI" w:hAnsi="Segoe UI"/>
      <w:sz w:val="22"/>
      <w:szCs w:val="16"/>
    </w:rPr>
  </w:style>
  <w:style w:type="character" w:styleId="ExplorateurdedocumentsCar" w:customStyle="1">
    <w:name w:val="Explorateur de documents Car"/>
    <w:basedOn w:val="Policepardfaut"/>
    <w:link w:val="Explorateurdedocuments"/>
    <w:uiPriority w:val="99"/>
    <w:semiHidden w:val="1"/>
    <w:rsid w:val="00F84A13"/>
    <w:rPr>
      <w:rFonts w:ascii="Segoe UI" w:cs="Segoe UI" w:hAnsi="Segoe UI"/>
      <w:sz w:val="22"/>
      <w:szCs w:val="16"/>
    </w:rPr>
  </w:style>
  <w:style w:type="paragraph" w:styleId="Notedefin">
    <w:name w:val="endnote text"/>
    <w:basedOn w:val="Normal"/>
    <w:link w:val="NotedefinCar"/>
    <w:uiPriority w:val="99"/>
    <w:semiHidden w:val="1"/>
    <w:unhideWhenUsed w:val="1"/>
    <w:rsid w:val="00F84A13"/>
    <w:pPr>
      <w:spacing w:after="0" w:line="240" w:lineRule="auto"/>
    </w:pPr>
    <w:rPr>
      <w:sz w:val="22"/>
      <w:szCs w:val="20"/>
    </w:rPr>
  </w:style>
  <w:style w:type="character" w:styleId="NotedefinCar" w:customStyle="1">
    <w:name w:val="Note de fin Car"/>
    <w:basedOn w:val="Policepardfaut"/>
    <w:link w:val="Notedefin"/>
    <w:uiPriority w:val="99"/>
    <w:semiHidden w:val="1"/>
    <w:rsid w:val="00F84A13"/>
    <w:rPr>
      <w:sz w:val="22"/>
      <w:szCs w:val="20"/>
    </w:rPr>
  </w:style>
  <w:style w:type="paragraph" w:styleId="Adresseexpditeur">
    <w:name w:val="envelope return"/>
    <w:basedOn w:val="Normal"/>
    <w:uiPriority w:val="99"/>
    <w:semiHidden w:val="1"/>
    <w:unhideWhenUsed w:val="1"/>
    <w:rsid w:val="00F84A13"/>
    <w:pPr>
      <w:spacing w:after="0" w:line="240" w:lineRule="auto"/>
    </w:pPr>
    <w:rPr>
      <w:rFonts w:asciiTheme="majorHAnsi" w:cstheme="majorBidi" w:eastAsiaTheme="majorEastAsia" w:hAnsiTheme="majorHAnsi"/>
      <w:sz w:val="22"/>
      <w:szCs w:val="20"/>
    </w:rPr>
  </w:style>
  <w:style w:type="paragraph" w:styleId="Notedebasdepage">
    <w:name w:val="footnote text"/>
    <w:basedOn w:val="Normal"/>
    <w:link w:val="NotedebasdepageCar"/>
    <w:uiPriority w:val="99"/>
    <w:semiHidden w:val="1"/>
    <w:unhideWhenUsed w:val="1"/>
    <w:rsid w:val="00F84A13"/>
    <w:pPr>
      <w:spacing w:after="0" w:line="240" w:lineRule="auto"/>
    </w:pPr>
    <w:rPr>
      <w:sz w:val="22"/>
      <w:szCs w:val="20"/>
    </w:rPr>
  </w:style>
  <w:style w:type="character" w:styleId="NotedebasdepageCar" w:customStyle="1">
    <w:name w:val="Note de bas de page Car"/>
    <w:basedOn w:val="Policepardfaut"/>
    <w:link w:val="Notedebasdepage"/>
    <w:uiPriority w:val="99"/>
    <w:semiHidden w:val="1"/>
    <w:rsid w:val="00F84A13"/>
    <w:rPr>
      <w:sz w:val="22"/>
      <w:szCs w:val="20"/>
    </w:rPr>
  </w:style>
  <w:style w:type="character" w:styleId="CodeHTML">
    <w:name w:val="HTML Code"/>
    <w:basedOn w:val="Policepardfaut"/>
    <w:uiPriority w:val="99"/>
    <w:semiHidden w:val="1"/>
    <w:unhideWhenUsed w:val="1"/>
    <w:rsid w:val="00F84A13"/>
    <w:rPr>
      <w:rFonts w:ascii="Consolas" w:hAnsi="Consolas"/>
      <w:sz w:val="22"/>
      <w:szCs w:val="20"/>
    </w:rPr>
  </w:style>
  <w:style w:type="paragraph" w:styleId="PrformatHTML">
    <w:name w:val="HTML Preformatted"/>
    <w:basedOn w:val="Normal"/>
    <w:link w:val="PrformatHTMLCar"/>
    <w:uiPriority w:val="99"/>
    <w:semiHidden w:val="1"/>
    <w:unhideWhenUsed w:val="1"/>
    <w:rsid w:val="00F84A13"/>
    <w:pPr>
      <w:spacing w:after="0" w:line="240" w:lineRule="auto"/>
    </w:pPr>
    <w:rPr>
      <w:rFonts w:ascii="Consolas" w:hAnsi="Consolas"/>
      <w:sz w:val="22"/>
      <w:szCs w:val="20"/>
    </w:rPr>
  </w:style>
  <w:style w:type="character" w:styleId="PrformatHTMLCar" w:customStyle="1">
    <w:name w:val="Préformaté HTML Car"/>
    <w:basedOn w:val="Policepardfaut"/>
    <w:link w:val="PrformatHTML"/>
    <w:uiPriority w:val="99"/>
    <w:semiHidden w:val="1"/>
    <w:rsid w:val="00F84A13"/>
    <w:rPr>
      <w:rFonts w:ascii="Consolas" w:hAnsi="Consolas"/>
      <w:sz w:val="22"/>
      <w:szCs w:val="20"/>
    </w:rPr>
  </w:style>
  <w:style w:type="character" w:styleId="ClavierHTML">
    <w:name w:val="HTML Keyboard"/>
    <w:basedOn w:val="Policepardfaut"/>
    <w:uiPriority w:val="99"/>
    <w:semiHidden w:val="1"/>
    <w:unhideWhenUsed w:val="1"/>
    <w:rsid w:val="00F84A13"/>
    <w:rPr>
      <w:rFonts w:ascii="Consolas" w:hAnsi="Consolas"/>
      <w:sz w:val="22"/>
      <w:szCs w:val="20"/>
    </w:rPr>
  </w:style>
  <w:style w:type="character" w:styleId="MachinecrireHTML">
    <w:name w:val="HTML Typewriter"/>
    <w:basedOn w:val="Policepardfaut"/>
    <w:uiPriority w:val="99"/>
    <w:semiHidden w:val="1"/>
    <w:unhideWhenUsed w:val="1"/>
    <w:rsid w:val="00F84A13"/>
    <w:rPr>
      <w:rFonts w:ascii="Consolas" w:hAnsi="Consolas"/>
      <w:sz w:val="22"/>
      <w:szCs w:val="20"/>
    </w:rPr>
  </w:style>
  <w:style w:type="paragraph" w:styleId="Textedemacro">
    <w:name w:val="macro"/>
    <w:link w:val="TextedemacroCar"/>
    <w:uiPriority w:val="99"/>
    <w:semiHidden w:val="1"/>
    <w:unhideWhenUsed w:val="1"/>
    <w:rsid w:val="00F84A1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2"/>
      <w:szCs w:val="20"/>
    </w:rPr>
  </w:style>
  <w:style w:type="character" w:styleId="TextedemacroCar" w:customStyle="1">
    <w:name w:val="Texte de macro Car"/>
    <w:basedOn w:val="Policepardfaut"/>
    <w:link w:val="Textedemacro"/>
    <w:uiPriority w:val="99"/>
    <w:semiHidden w:val="1"/>
    <w:rsid w:val="00F84A13"/>
    <w:rPr>
      <w:rFonts w:ascii="Consolas" w:hAnsi="Consolas"/>
      <w:sz w:val="22"/>
      <w:szCs w:val="20"/>
    </w:rPr>
  </w:style>
  <w:style w:type="paragraph" w:styleId="Textebrut">
    <w:name w:val="Plain Text"/>
    <w:basedOn w:val="Normal"/>
    <w:link w:val="TextebrutCar"/>
    <w:uiPriority w:val="99"/>
    <w:semiHidden w:val="1"/>
    <w:unhideWhenUsed w:val="1"/>
    <w:rsid w:val="00F84A13"/>
    <w:pPr>
      <w:spacing w:after="0" w:line="240" w:lineRule="auto"/>
    </w:pPr>
    <w:rPr>
      <w:rFonts w:ascii="Consolas" w:hAnsi="Consolas"/>
      <w:sz w:val="22"/>
      <w:szCs w:val="21"/>
    </w:rPr>
  </w:style>
  <w:style w:type="character" w:styleId="TextebrutCar" w:customStyle="1">
    <w:name w:val="Texte brut Car"/>
    <w:basedOn w:val="Policepardfaut"/>
    <w:link w:val="Textebrut"/>
    <w:uiPriority w:val="99"/>
    <w:semiHidden w:val="1"/>
    <w:rsid w:val="00F84A13"/>
    <w:rPr>
      <w:rFonts w:ascii="Consolas" w:hAnsi="Consolas"/>
      <w:sz w:val="22"/>
      <w:szCs w:val="21"/>
    </w:rPr>
  </w:style>
  <w:style w:type="paragraph" w:styleId="nagwek1" w:customStyle="1">
    <w:name w:val="nagłówek 1"/>
    <w:basedOn w:val="Normal"/>
    <w:next w:val="Normal"/>
    <w:link w:val="Nagwek1znak"/>
    <w:uiPriority w:val="1"/>
    <w:qFormat w:val="1"/>
    <w:rsid w:val="00F62F0F"/>
    <w:pPr>
      <w:pageBreakBefore w:val="1"/>
      <w:pBdr>
        <w:bottom w:color="auto" w:space="1" w:sz="8" w:val="single"/>
      </w:pBdr>
      <w:spacing w:after="120" w:before="480" w:line="240" w:lineRule="auto"/>
      <w:outlineLvl w:val="0"/>
    </w:pPr>
    <w:rPr>
      <w:rFonts w:asciiTheme="majorHAnsi" w:cstheme="majorBidi" w:eastAsiaTheme="majorEastAsia" w:hAnsiTheme="majorHAnsi"/>
      <w:b w:val="1"/>
      <w:bCs w:val="1"/>
      <w:color w:val="000000" w:themeColor="text1"/>
      <w:sz w:val="40"/>
      <w:szCs w:val="20"/>
      <w:lang w:eastAsia="pl-PL"/>
    </w:rPr>
  </w:style>
  <w:style w:type="character" w:styleId="Pogrubienie1" w:customStyle="1">
    <w:name w:val="Pogrubienie1"/>
    <w:basedOn w:val="Policepardfaut"/>
    <w:uiPriority w:val="10"/>
    <w:qFormat w:val="1"/>
    <w:rsid w:val="00F62F0F"/>
    <w:rPr>
      <w:b w:val="1"/>
      <w:bCs w:val="1"/>
    </w:rPr>
  </w:style>
  <w:style w:type="character" w:styleId="Numrodepage">
    <w:name w:val="page number"/>
    <w:basedOn w:val="Policepardfaut"/>
    <w:rsid w:val="009C40B4"/>
  </w:style>
  <w:style w:type="character" w:styleId="Nagwek1znak" w:customStyle="1">
    <w:name w:val="Nagłówek 1 (znak)"/>
    <w:basedOn w:val="Policepardfaut"/>
    <w:link w:val="nagwek1"/>
    <w:uiPriority w:val="1"/>
    <w:rsid w:val="00F62F0F"/>
    <w:rPr>
      <w:rFonts w:asciiTheme="majorHAnsi" w:cstheme="majorBidi" w:eastAsiaTheme="majorEastAsia" w:hAnsiTheme="majorHAnsi"/>
      <w:b w:val="1"/>
      <w:bCs w:val="1"/>
      <w:color w:val="000000" w:themeColor="text1"/>
      <w:sz w:val="40"/>
      <w:szCs w:val="20"/>
      <w:lang w:eastAsia="pl-PL"/>
    </w:rPr>
  </w:style>
  <w:style w:type="paragraph" w:styleId="Teksttabeli" w:customStyle="1">
    <w:name w:val="Tekst tabeli"/>
    <w:basedOn w:val="Normal"/>
    <w:uiPriority w:val="1"/>
    <w:qFormat w:val="1"/>
    <w:rsid w:val="00F62F0F"/>
    <w:pPr>
      <w:spacing w:after="60" w:before="60" w:line="240" w:lineRule="auto"/>
    </w:pPr>
    <w:rPr>
      <w:color w:val="404040" w:themeColor="text1" w:themeTint="0000BF"/>
      <w:sz w:val="20"/>
      <w:szCs w:val="20"/>
      <w:lang w:eastAsia="pl-PL"/>
    </w:rPr>
  </w:style>
  <w:style w:type="paragraph" w:styleId="body" w:customStyle="1">
    <w:name w:val="body"/>
    <w:basedOn w:val="Normal"/>
    <w:autoRedefine w:val="1"/>
    <w:uiPriority w:val="99"/>
    <w:rsid w:val="00835D41"/>
    <w:pPr>
      <w:widowControl w:val="0"/>
      <w:autoSpaceDE w:val="0"/>
      <w:autoSpaceDN w:val="0"/>
      <w:adjustRightInd w:val="0"/>
      <w:spacing w:after="0" w:line="288" w:lineRule="auto"/>
      <w:textAlignment w:val="center"/>
    </w:pPr>
    <w:rPr>
      <w:rFonts w:ascii="Verdana" w:cs="MinionPro-Regular" w:hAnsi="Verdana"/>
    </w:rPr>
  </w:style>
  <w:style w:type="paragraph" w:styleId="ImpEAtitle" w:customStyle="1">
    <w:name w:val="ImpEA title"/>
    <w:basedOn w:val="Normal"/>
    <w:autoRedefine w:val="1"/>
    <w:qFormat w:val="1"/>
    <w:rsid w:val="009C40B4"/>
    <w:pPr>
      <w:jc w:val="center"/>
    </w:pPr>
    <w:rPr>
      <w:rFonts w:ascii="Verdana" w:cs="Montserrat-Light" w:hAnsi="Verdana"/>
      <w:color w:val="auto"/>
      <w:szCs w:val="264"/>
    </w:rPr>
  </w:style>
  <w:style w:type="paragraph" w:styleId="logos" w:customStyle="1">
    <w:name w:val="logos"/>
    <w:basedOn w:val="body"/>
    <w:autoRedefine w:val="1"/>
    <w:qFormat w:val="1"/>
    <w:rsid w:val="00077CCE"/>
    <w:rPr>
      <w:rFonts w:cs="Montserrat-Medium"/>
      <w:b w:val="1"/>
      <w:color w:val="auto"/>
      <w:sz w:val="16"/>
      <w:szCs w:val="87"/>
    </w:rPr>
  </w:style>
  <w:style w:type="paragraph" w:styleId="Documentauthortitle" w:customStyle="1">
    <w:name w:val="Document author title"/>
    <w:basedOn w:val="Normal"/>
    <w:autoRedefine w:val="1"/>
    <w:qFormat w:val="1"/>
    <w:rsid w:val="00077CCE"/>
    <w:pPr>
      <w:spacing w:after="240"/>
    </w:pPr>
    <w:rPr>
      <w:rFonts w:ascii="Verdana" w:hAnsi="Verdana"/>
      <w:noProof w:val="1"/>
      <w:sz w:val="36"/>
      <w:szCs w:val="36"/>
      <w:lang w:val="en-US"/>
    </w:rPr>
  </w:style>
  <w:style w:type="paragraph" w:styleId="Documenttitle" w:customStyle="1">
    <w:name w:val="Document title"/>
    <w:basedOn w:val="Normal"/>
    <w:qFormat w:val="1"/>
    <w:rsid w:val="00077CCE"/>
    <w:pPr>
      <w:spacing w:after="120"/>
    </w:pPr>
    <w:rPr>
      <w:rFonts w:asciiTheme="majorHAnsi" w:cstheme="majorBidi" w:eastAsiaTheme="majorEastAsia" w:hAnsiTheme="majorHAnsi"/>
      <w:color w:val="7f7f7f" w:themeColor="text2" w:themeTint="000099"/>
      <w:sz w:val="72"/>
      <w:szCs w:val="72"/>
    </w:rPr>
  </w:style>
  <w:style w:type="paragraph" w:styleId="NormalWeb">
    <w:name w:val="Normal (Web)"/>
    <w:basedOn w:val="Normal"/>
    <w:uiPriority w:val="99"/>
    <w:unhideWhenUsed w:val="1"/>
    <w:rsid w:val="004A3FFB"/>
    <w:pPr>
      <w:spacing w:after="100" w:afterAutospacing="1" w:before="100" w:beforeAutospacing="1" w:line="240" w:lineRule="auto"/>
    </w:pPr>
    <w:rPr>
      <w:rFonts w:ascii="Times New Roman" w:cs="Times New Roman" w:eastAsia="Times New Roman" w:hAnsi="Times New Roman"/>
      <w:color w:val="auto"/>
      <w:lang w:val="fr-FR"/>
    </w:rPr>
  </w:style>
  <w:style w:type="character" w:styleId="apple-tab-span" w:customStyle="1">
    <w:name w:val="apple-tab-span"/>
    <w:basedOn w:val="Policepardfaut"/>
    <w:rsid w:val="00833E29"/>
  </w:style>
  <w:style w:type="character" w:styleId="Mentionnonrsolue">
    <w:name w:val="Unresolved Mention"/>
    <w:basedOn w:val="Policepardfaut"/>
    <w:uiPriority w:val="99"/>
    <w:semiHidden w:val="1"/>
    <w:unhideWhenUsed w:val="1"/>
    <w:rsid w:val="007D56E6"/>
    <w:rPr>
      <w:color w:val="605e5c"/>
      <w:shd w:color="auto" w:fill="e1dfdd" w:val="clear"/>
    </w:rPr>
  </w:style>
  <w:style w:type="table" w:styleId="a" w:customStyle="1">
    <w:basedOn w:val="TableNormal"/>
    <w:pPr>
      <w:spacing w:after="0" w:line="240" w:lineRule="auto"/>
    </w:pPr>
    <w:tblPr>
      <w:tblStyleRowBandSize w:val="1"/>
      <w:tblStyleColBandSize w:val="1"/>
      <w:tblCellMar>
        <w:right w:w="504.0" w:type="dxa"/>
      </w:tblCellMar>
    </w:tblPr>
  </w:style>
  <w:style w:type="table" w:styleId="a0" w:customStyle="1">
    <w:basedOn w:val="TableNormal"/>
    <w:pPr>
      <w:spacing w:after="0" w:line="240" w:lineRule="auto"/>
    </w:pPr>
    <w:tblPr>
      <w:tblStyleRowBandSize w:val="1"/>
      <w:tblStyleColBandSize w:val="1"/>
      <w:tblCellMar>
        <w:right w:w="504.0" w:type="dxa"/>
      </w:tblCellMar>
    </w:tblPr>
  </w:style>
  <w:style w:type="table" w:styleId="a1" w:customStyle="1">
    <w:basedOn w:val="TableNormal"/>
    <w:tblPr>
      <w:tblStyleRowBandSize w:val="1"/>
      <w:tblStyleColBandSize w:val="1"/>
      <w:tblCellMar>
        <w:top w:w="15.0" w:type="dxa"/>
        <w:left w:w="15.0" w:type="dxa"/>
        <w:bottom w:w="15.0" w:type="dxa"/>
        <w:right w:w="15.0" w:type="dxa"/>
      </w:tblCellMar>
    </w:tblPr>
  </w:style>
  <w:style w:type="table" w:styleId="a2" w:customStyle="1">
    <w:basedOn w:val="TableNormal"/>
    <w:tblPr>
      <w:tblStyleRowBandSize w:val="1"/>
      <w:tblStyleColBandSize w:val="1"/>
      <w:tblCellMar>
        <w:top w:w="15.0" w:type="dxa"/>
        <w:left w:w="15.0" w:type="dxa"/>
        <w:bottom w:w="15.0" w:type="dxa"/>
        <w:right w:w="15.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5.0" w:type="dxa"/>
        <w:left w:w="15.0" w:type="dxa"/>
        <w:bottom w:w="15.0" w:type="dxa"/>
        <w:right w:w="15.0" w:type="dxa"/>
      </w:tblCellMar>
    </w:tblPr>
  </w:style>
  <w:style w:type="table" w:styleId="a9" w:customStyle="1">
    <w:basedOn w:val="TableNormal"/>
    <w:tblPr>
      <w:tblStyleRowBandSize w:val="1"/>
      <w:tblStyleColBandSize w:val="1"/>
      <w:tblCellMar>
        <w:top w:w="15.0" w:type="dxa"/>
        <w:left w:w="15.0" w:type="dxa"/>
        <w:bottom w:w="15.0" w:type="dxa"/>
        <w:right w:w="15.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5.0" w:type="dxa"/>
        <w:left w:w="15.0" w:type="dxa"/>
        <w:bottom w:w="15.0" w:type="dxa"/>
        <w:right w:w="15.0" w:type="dxa"/>
      </w:tblCellMar>
    </w:tblPr>
  </w:style>
  <w:style w:type="table" w:styleId="ac" w:customStyle="1">
    <w:basedOn w:val="TableNormal"/>
    <w:tblPr>
      <w:tblStyleRowBandSize w:val="1"/>
      <w:tblStyleColBandSize w:val="1"/>
      <w:tblCellMar>
        <w:top w:w="15.0" w:type="dxa"/>
        <w:left w:w="15.0" w:type="dxa"/>
        <w:bottom w:w="15.0" w:type="dxa"/>
        <w:right w:w="15.0" w:type="dxa"/>
      </w:tblCellMar>
    </w:tblPr>
  </w:style>
  <w:style w:type="table" w:styleId="ad" w:customStyle="1">
    <w:basedOn w:val="TableNormal"/>
    <w:tblPr>
      <w:tblStyleRowBandSize w:val="1"/>
      <w:tblStyleColBandSize w:val="1"/>
      <w:tblCellMar>
        <w:top w:w="15.0" w:type="dxa"/>
        <w:left w:w="15.0" w:type="dxa"/>
        <w:bottom w:w="15.0" w:type="dxa"/>
        <w:right w:w="15.0" w:type="dxa"/>
      </w:tblCellMar>
    </w:tblPr>
  </w:style>
  <w:style w:type="table" w:styleId="ae" w:customStyle="1">
    <w:basedOn w:val="TableNormal"/>
    <w:tblPr>
      <w:tblStyleRowBandSize w:val="1"/>
      <w:tblStyleColBandSize w:val="1"/>
      <w:tblCellMar>
        <w:top w:w="15.0" w:type="dxa"/>
        <w:left w:w="15.0" w:type="dxa"/>
        <w:bottom w:w="15.0" w:type="dxa"/>
        <w:right w:w="15.0" w:type="dxa"/>
      </w:tblCellMar>
    </w:tblPr>
  </w:style>
  <w:style w:type="table" w:styleId="af" w:customStyle="1">
    <w:basedOn w:val="TableNormal"/>
    <w:tblPr>
      <w:tblStyleRowBandSize w:val="1"/>
      <w:tblStyleColBandSize w:val="1"/>
      <w:tblCellMar>
        <w:top w:w="15.0" w:type="dxa"/>
        <w:left w:w="15.0" w:type="dxa"/>
        <w:bottom w:w="15.0" w:type="dxa"/>
        <w:right w:w="15.0" w:type="dxa"/>
      </w:tblCellMar>
    </w:tblPr>
  </w:style>
  <w:style w:type="table" w:styleId="af0" w:customStyle="1">
    <w:basedOn w:val="TableNormal"/>
    <w:tblPr>
      <w:tblStyleRowBandSize w:val="1"/>
      <w:tblStyleColBandSize w:val="1"/>
      <w:tblCellMar>
        <w:top w:w="15.0" w:type="dxa"/>
        <w:left w:w="15.0" w:type="dxa"/>
        <w:bottom w:w="15.0" w:type="dxa"/>
        <w:right w:w="15.0" w:type="dxa"/>
      </w:tblCellMar>
    </w:tblPr>
  </w:style>
  <w:style w:type="table" w:styleId="af1" w:customStyle="1">
    <w:basedOn w:val="TableNormal"/>
    <w:tblPr>
      <w:tblStyleRowBandSize w:val="1"/>
      <w:tblStyleColBandSize w:val="1"/>
      <w:tblCellMar>
        <w:top w:w="15.0" w:type="dxa"/>
        <w:left w:w="15.0" w:type="dxa"/>
        <w:bottom w:w="15.0" w:type="dxa"/>
        <w:right w:w="15.0" w:type="dxa"/>
      </w:tblCellMar>
    </w:tblPr>
  </w:style>
  <w:style w:type="table" w:styleId="af2" w:customStyle="1">
    <w:basedOn w:val="TableNormal"/>
    <w:tblPr>
      <w:tblStyleRowBandSize w:val="1"/>
      <w:tblStyleColBandSize w:val="1"/>
      <w:tblCellMar>
        <w:left w:w="115.0" w:type="dxa"/>
        <w:right w:w="115.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24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8">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9">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10">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1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1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13">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14">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15">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16">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5.png"/><Relationship Id="rId11" Type="http://schemas.openxmlformats.org/officeDocument/2006/relationships/footer" Target="footer2.xml"/><Relationship Id="rId22" Type="http://schemas.openxmlformats.org/officeDocument/2006/relationships/image" Target="media/image12.png"/><Relationship Id="rId10" Type="http://schemas.openxmlformats.org/officeDocument/2006/relationships/hyperlink" Target="https://www.researchgate.net/publication/298796388_Co-Teaching_In_Higher_Education" TargetMode="External"/><Relationship Id="rId21" Type="http://schemas.openxmlformats.org/officeDocument/2006/relationships/image" Target="media/image6.png"/><Relationship Id="rId13" Type="http://schemas.openxmlformats.org/officeDocument/2006/relationships/image" Target="media/image3.png"/><Relationship Id="rId24" Type="http://schemas.openxmlformats.org/officeDocument/2006/relationships/image" Target="media/image9.png"/><Relationship Id="rId12" Type="http://schemas.openxmlformats.org/officeDocument/2006/relationships/footer" Target="footer3.xml"/><Relationship Id="rId23" Type="http://schemas.openxmlformats.org/officeDocument/2006/relationships/image" Target="media/image1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5" Type="http://schemas.openxmlformats.org/officeDocument/2006/relationships/image" Target="media/image8.png"/><Relationship Id="rId14" Type="http://schemas.openxmlformats.org/officeDocument/2006/relationships/image" Target="media/image13.png"/><Relationship Id="rId17" Type="http://schemas.openxmlformats.org/officeDocument/2006/relationships/image" Target="media/image1.png"/><Relationship Id="rId16" Type="http://schemas.openxmlformats.org/officeDocument/2006/relationships/image" Target="media/image4.png"/><Relationship Id="rId5" Type="http://schemas.openxmlformats.org/officeDocument/2006/relationships/numbering" Target="numbering.xml"/><Relationship Id="rId19" Type="http://schemas.openxmlformats.org/officeDocument/2006/relationships/image" Target="media/image10.png"/><Relationship Id="rId6" Type="http://schemas.openxmlformats.org/officeDocument/2006/relationships/styles" Target="styles.xml"/><Relationship Id="rId18" Type="http://schemas.openxmlformats.org/officeDocument/2006/relationships/image" Target="media/image2.png"/><Relationship Id="rId7" Type="http://schemas.openxmlformats.org/officeDocument/2006/relationships/customXml" Target="../customXML/item1.xml"/><Relationship Id="rId8" Type="http://schemas.openxmlformats.org/officeDocument/2006/relationships/image" Target="media/image7.jp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MontserratLight-regular.ttf"/><Relationship Id="rId6" Type="http://schemas.openxmlformats.org/officeDocument/2006/relationships/font" Target="fonts/MontserratLight-bold.ttf"/><Relationship Id="rId7" Type="http://schemas.openxmlformats.org/officeDocument/2006/relationships/font" Target="fonts/MontserratLight-italic.ttf"/><Relationship Id="rId8" Type="http://schemas.openxmlformats.org/officeDocument/2006/relationships/font" Target="fonts/MontserratLight-boldItalic.ttf"/></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2A2A2A"/>
      </a:dk2>
      <a:lt2>
        <a:srgbClr val="FBFBF8"/>
      </a:lt2>
      <a:accent1>
        <a:srgbClr val="F75952"/>
      </a:accent1>
      <a:accent2>
        <a:srgbClr val="6AC7C9"/>
      </a:accent2>
      <a:accent3>
        <a:srgbClr val="F98A37"/>
      </a:accent3>
      <a:accent4>
        <a:srgbClr val="75BB6E"/>
      </a:accent4>
      <a:accent5>
        <a:srgbClr val="B67AC3"/>
      </a:accent5>
      <a:accent6>
        <a:srgbClr val="F7C94D"/>
      </a:accent6>
      <a:hlink>
        <a:srgbClr val="B67AC3"/>
      </a:hlink>
      <a:folHlink>
        <a:srgbClr val="286F70"/>
      </a:folHlink>
    </a:clrScheme>
    <a:fontScheme name="Verdana">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PfVlba3Jaco+o8xDZR/AlAQKWA==">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2024-09-30T14:54:00Z</dcterms:created>
  <dc:creator>Author</dc:creator>
</cp:coreProperties>
</file>